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1F6" w:rsidRDefault="001751F6" w:rsidP="001751F6">
      <w:pPr>
        <w:pStyle w:val="Listamulticolor-nfasis11"/>
        <w:spacing w:after="0"/>
        <w:rPr>
          <w:rFonts w:ascii="Arial" w:hAnsi="Arial" w:cs="Arial"/>
          <w:sz w:val="22"/>
        </w:rPr>
      </w:pPr>
    </w:p>
    <w:p w:rsidR="001751F6" w:rsidRDefault="001751F6" w:rsidP="001751F6">
      <w:pPr>
        <w:pStyle w:val="Listamulticolor-nfasis11"/>
        <w:spacing w:after="0"/>
        <w:rPr>
          <w:rFonts w:ascii="Arial" w:hAnsi="Arial" w:cs="Arial"/>
          <w:sz w:val="22"/>
        </w:rPr>
      </w:pPr>
    </w:p>
    <w:p w:rsidR="00CC2DB6" w:rsidRDefault="00CC2DB6" w:rsidP="005B26CD">
      <w:pPr>
        <w:spacing w:line="276" w:lineRule="auto"/>
        <w:rPr>
          <w:rFonts w:ascii="Arial" w:hAnsi="Arial" w:cs="Arial"/>
          <w:szCs w:val="22"/>
        </w:rPr>
      </w:pPr>
    </w:p>
    <w:p w:rsidR="00CC2DB6" w:rsidRPr="001751F6" w:rsidRDefault="001751F6" w:rsidP="005B26CD">
      <w:pPr>
        <w:spacing w:line="276" w:lineRule="auto"/>
        <w:rPr>
          <w:rFonts w:ascii="Arial" w:hAnsi="Arial" w:cs="Arial"/>
          <w:b/>
          <w:szCs w:val="22"/>
        </w:rPr>
      </w:pPr>
      <w:r w:rsidRPr="001751F6">
        <w:rPr>
          <w:rFonts w:ascii="Arial" w:hAnsi="Arial" w:cs="Arial"/>
          <w:b/>
          <w:szCs w:val="22"/>
        </w:rPr>
        <w:t>3. INFORME HIDROSANITARIO</w:t>
      </w:r>
    </w:p>
    <w:p w:rsidR="001751F6" w:rsidRDefault="001751F6" w:rsidP="005B26CD">
      <w:pPr>
        <w:spacing w:line="276" w:lineRule="auto"/>
        <w:rPr>
          <w:rFonts w:ascii="Arial" w:hAnsi="Arial" w:cs="Arial"/>
          <w:szCs w:val="22"/>
        </w:rPr>
      </w:pPr>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0" w:name="_Toc424099650"/>
      <w:r>
        <w:rPr>
          <w:rFonts w:ascii="Arial" w:hAnsi="Arial"/>
          <w:sz w:val="22"/>
          <w:szCs w:val="22"/>
          <w:lang w:val="es-ES_tradnl"/>
        </w:rPr>
        <w:t xml:space="preserve">3.1. </w:t>
      </w:r>
      <w:r w:rsidR="001751F6" w:rsidRPr="001751F6">
        <w:rPr>
          <w:rFonts w:ascii="Arial" w:hAnsi="Arial"/>
          <w:sz w:val="22"/>
          <w:szCs w:val="22"/>
          <w:lang w:val="es-ES_tradnl"/>
        </w:rPr>
        <w:t>Introducción</w:t>
      </w:r>
      <w:bookmarkEnd w:id="0"/>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El CENAIM se ubica en la comuna de San Pedro pertenece a la Parroquia </w:t>
      </w:r>
      <w:proofErr w:type="spellStart"/>
      <w:r w:rsidRPr="001751F6">
        <w:rPr>
          <w:rFonts w:ascii="Arial" w:hAnsi="Arial" w:cs="Arial"/>
          <w:szCs w:val="22"/>
          <w:lang w:val="es-ES_tradnl"/>
        </w:rPr>
        <w:t>Manglaralto</w:t>
      </w:r>
      <w:proofErr w:type="spellEnd"/>
      <w:r w:rsidRPr="001751F6">
        <w:rPr>
          <w:rFonts w:ascii="Arial" w:hAnsi="Arial" w:cs="Arial"/>
          <w:szCs w:val="22"/>
          <w:lang w:val="es-ES_tradnl"/>
        </w:rPr>
        <w:t>, Cantón Santa Elena, Provincia del mismo nombre. La comuna San Pedro limita al norte con la comuna Valdivia, al sur y al este con el Cerro San Pedro y al oeste con el Océano Pacífico.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El presente documento propone identificar y definir la Factibilidad de servicio y los  Criterios de diseño para el diseño </w:t>
      </w:r>
      <w:proofErr w:type="spellStart"/>
      <w:r w:rsidRPr="001751F6">
        <w:rPr>
          <w:rFonts w:ascii="Arial" w:hAnsi="Arial" w:cs="Arial"/>
          <w:szCs w:val="22"/>
          <w:lang w:val="es-ES_tradnl"/>
        </w:rPr>
        <w:t>hidrosanitario</w:t>
      </w:r>
      <w:proofErr w:type="spellEnd"/>
      <w:r w:rsidRPr="001751F6">
        <w:rPr>
          <w:rFonts w:ascii="Arial" w:hAnsi="Arial" w:cs="Arial"/>
          <w:szCs w:val="22"/>
          <w:lang w:val="es-ES_tradnl"/>
        </w:rPr>
        <w:t xml:space="preserve"> de Proyecto de los Estudios Completos Definitivos que permitan la construcción de las Obras Nuevas para el CENAIM.</w:t>
      </w:r>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1" w:name="_Toc424099651"/>
      <w:r>
        <w:rPr>
          <w:rFonts w:ascii="Arial" w:hAnsi="Arial"/>
          <w:sz w:val="22"/>
          <w:szCs w:val="22"/>
          <w:lang w:val="es-ES_tradnl"/>
        </w:rPr>
        <w:t xml:space="preserve">3.2. </w:t>
      </w:r>
      <w:r w:rsidR="001751F6" w:rsidRPr="001751F6">
        <w:rPr>
          <w:rFonts w:ascii="Arial" w:hAnsi="Arial"/>
          <w:sz w:val="22"/>
          <w:szCs w:val="22"/>
          <w:lang w:val="es-ES_tradnl"/>
        </w:rPr>
        <w:t>Objetivo del documento</w:t>
      </w:r>
      <w:bookmarkEnd w:id="1"/>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El objetivo del presente documento es describir la Factibilidad de servicio y los criterios de diseño para los siguientes sistemas: </w:t>
      </w:r>
    </w:p>
    <w:tbl>
      <w:tblPr>
        <w:tblW w:w="6520" w:type="dxa"/>
        <w:tblInd w:w="1287" w:type="dxa"/>
        <w:tblCellMar>
          <w:left w:w="70" w:type="dxa"/>
          <w:right w:w="70" w:type="dxa"/>
        </w:tblCellMar>
        <w:tblLook w:val="04A0"/>
      </w:tblPr>
      <w:tblGrid>
        <w:gridCol w:w="6520"/>
      </w:tblGrid>
      <w:tr w:rsidR="001751F6" w:rsidRPr="001751F6" w:rsidTr="002B700C">
        <w:trPr>
          <w:trHeight w:val="445"/>
        </w:trPr>
        <w:tc>
          <w:tcPr>
            <w:tcW w:w="6520" w:type="dxa"/>
            <w:shd w:val="clear" w:color="auto" w:fill="auto"/>
            <w:vAlign w:val="center"/>
            <w:hideMark/>
          </w:tcPr>
          <w:p w:rsidR="001751F6" w:rsidRPr="001751F6" w:rsidRDefault="001751F6" w:rsidP="001751F6">
            <w:pPr>
              <w:spacing w:line="276" w:lineRule="auto"/>
              <w:ind w:left="851"/>
              <w:rPr>
                <w:rFonts w:ascii="Arial" w:hAnsi="Arial" w:cs="Arial"/>
                <w:b/>
                <w:bCs/>
                <w:szCs w:val="22"/>
                <w:lang w:eastAsia="es-EC"/>
              </w:rPr>
            </w:pPr>
            <w:r w:rsidRPr="001751F6">
              <w:rPr>
                <w:rFonts w:ascii="Arial" w:hAnsi="Arial" w:cs="Arial"/>
                <w:b/>
                <w:bCs/>
                <w:szCs w:val="22"/>
                <w:lang w:eastAsia="es-EC"/>
              </w:rPr>
              <w:t>1.Sistema de agua potable</w:t>
            </w:r>
          </w:p>
        </w:tc>
      </w:tr>
      <w:tr w:rsidR="001751F6" w:rsidRPr="001751F6" w:rsidTr="002B700C">
        <w:trPr>
          <w:trHeight w:val="423"/>
        </w:trPr>
        <w:tc>
          <w:tcPr>
            <w:tcW w:w="6520" w:type="dxa"/>
            <w:shd w:val="clear" w:color="auto" w:fill="auto"/>
            <w:vAlign w:val="center"/>
            <w:hideMark/>
          </w:tcPr>
          <w:p w:rsidR="001751F6" w:rsidRPr="001751F6" w:rsidRDefault="001751F6" w:rsidP="001751F6">
            <w:pPr>
              <w:spacing w:line="276" w:lineRule="auto"/>
              <w:ind w:left="851"/>
              <w:rPr>
                <w:rFonts w:ascii="Arial" w:hAnsi="Arial" w:cs="Arial"/>
                <w:b/>
                <w:bCs/>
                <w:szCs w:val="22"/>
                <w:lang w:eastAsia="es-EC"/>
              </w:rPr>
            </w:pPr>
            <w:r w:rsidRPr="001751F6">
              <w:rPr>
                <w:rFonts w:ascii="Arial" w:hAnsi="Arial" w:cs="Arial"/>
                <w:b/>
                <w:bCs/>
                <w:szCs w:val="22"/>
                <w:lang w:eastAsia="es-EC"/>
              </w:rPr>
              <w:t>2.Sistema de aguas servidas domésticas</w:t>
            </w:r>
          </w:p>
        </w:tc>
      </w:tr>
      <w:tr w:rsidR="001751F6" w:rsidRPr="001751F6" w:rsidTr="002B700C">
        <w:trPr>
          <w:trHeight w:val="401"/>
        </w:trPr>
        <w:tc>
          <w:tcPr>
            <w:tcW w:w="6520" w:type="dxa"/>
            <w:shd w:val="clear" w:color="auto" w:fill="auto"/>
            <w:vAlign w:val="center"/>
            <w:hideMark/>
          </w:tcPr>
          <w:p w:rsidR="001751F6" w:rsidRPr="001751F6" w:rsidRDefault="001751F6" w:rsidP="001751F6">
            <w:pPr>
              <w:spacing w:line="276" w:lineRule="auto"/>
              <w:ind w:left="851"/>
              <w:rPr>
                <w:rFonts w:ascii="Arial" w:hAnsi="Arial" w:cs="Arial"/>
                <w:b/>
                <w:bCs/>
                <w:szCs w:val="22"/>
                <w:lang w:eastAsia="es-EC"/>
              </w:rPr>
            </w:pPr>
            <w:r w:rsidRPr="001751F6">
              <w:rPr>
                <w:rFonts w:ascii="Arial" w:hAnsi="Arial" w:cs="Arial"/>
                <w:b/>
                <w:bCs/>
                <w:szCs w:val="22"/>
                <w:lang w:eastAsia="es-EC"/>
              </w:rPr>
              <w:t>3.Sistema de aguas lluvias</w:t>
            </w:r>
          </w:p>
        </w:tc>
      </w:tr>
      <w:tr w:rsidR="001751F6" w:rsidRPr="001751F6" w:rsidTr="002B700C">
        <w:trPr>
          <w:trHeight w:val="406"/>
        </w:trPr>
        <w:tc>
          <w:tcPr>
            <w:tcW w:w="6520" w:type="dxa"/>
            <w:shd w:val="clear" w:color="auto" w:fill="auto"/>
            <w:vAlign w:val="center"/>
            <w:hideMark/>
          </w:tcPr>
          <w:p w:rsidR="001751F6" w:rsidRPr="001751F6" w:rsidRDefault="001751F6" w:rsidP="001751F6">
            <w:pPr>
              <w:spacing w:line="276" w:lineRule="auto"/>
              <w:ind w:left="851"/>
              <w:rPr>
                <w:rFonts w:ascii="Arial" w:hAnsi="Arial" w:cs="Arial"/>
                <w:b/>
                <w:bCs/>
                <w:szCs w:val="22"/>
                <w:lang w:eastAsia="es-EC"/>
              </w:rPr>
            </w:pPr>
            <w:r w:rsidRPr="001751F6">
              <w:rPr>
                <w:rFonts w:ascii="Arial" w:hAnsi="Arial" w:cs="Arial"/>
                <w:b/>
                <w:bCs/>
                <w:szCs w:val="22"/>
                <w:lang w:eastAsia="es-EC"/>
              </w:rPr>
              <w:t>4.Sistema hidráulico contra incendios</w:t>
            </w:r>
          </w:p>
        </w:tc>
      </w:tr>
      <w:tr w:rsidR="001751F6" w:rsidRPr="001751F6" w:rsidTr="002B700C">
        <w:trPr>
          <w:trHeight w:val="549"/>
        </w:trPr>
        <w:tc>
          <w:tcPr>
            <w:tcW w:w="6520" w:type="dxa"/>
            <w:shd w:val="clear" w:color="auto" w:fill="auto"/>
            <w:vAlign w:val="center"/>
            <w:hideMark/>
          </w:tcPr>
          <w:p w:rsidR="001751F6" w:rsidRPr="001751F6" w:rsidRDefault="001751F6" w:rsidP="001751F6">
            <w:pPr>
              <w:spacing w:line="276" w:lineRule="auto"/>
              <w:ind w:left="851"/>
              <w:rPr>
                <w:rFonts w:ascii="Arial" w:hAnsi="Arial" w:cs="Arial"/>
                <w:b/>
                <w:bCs/>
                <w:szCs w:val="22"/>
                <w:lang w:eastAsia="es-EC"/>
              </w:rPr>
            </w:pPr>
            <w:r w:rsidRPr="001751F6">
              <w:rPr>
                <w:rFonts w:ascii="Arial" w:hAnsi="Arial" w:cs="Arial"/>
                <w:b/>
                <w:bCs/>
                <w:szCs w:val="22"/>
                <w:lang w:eastAsia="es-EC"/>
              </w:rPr>
              <w:t>4.Sistema de agua de mar</w:t>
            </w:r>
          </w:p>
        </w:tc>
      </w:tr>
    </w:tbl>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2" w:name="_Toc424099652"/>
      <w:r>
        <w:rPr>
          <w:rFonts w:ascii="Arial" w:hAnsi="Arial"/>
          <w:sz w:val="22"/>
          <w:szCs w:val="22"/>
          <w:lang w:val="es-ES_tradnl"/>
        </w:rPr>
        <w:t xml:space="preserve">3.3. </w:t>
      </w:r>
      <w:r w:rsidR="00E41A23" w:rsidRPr="001751F6">
        <w:rPr>
          <w:rFonts w:ascii="Arial" w:hAnsi="Arial"/>
          <w:sz w:val="22"/>
          <w:szCs w:val="22"/>
          <w:lang w:val="es-ES_tradnl"/>
        </w:rPr>
        <w:t>Alcance de la ingeniería</w:t>
      </w:r>
      <w:bookmarkEnd w:id="2"/>
      <w:r w:rsidR="00E41A23" w:rsidRPr="001751F6">
        <w:rPr>
          <w:rFonts w:ascii="Arial" w:hAnsi="Arial"/>
          <w:sz w:val="22"/>
          <w:szCs w:val="22"/>
          <w:lang w:val="es-ES_tradnl"/>
        </w:rPr>
        <w:t xml:space="preserve"> </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El alcance de la Ingeniería Básica de este proyecto considera dos aspectos principales:</w:t>
      </w:r>
    </w:p>
    <w:p w:rsidR="001751F6" w:rsidRPr="001751F6" w:rsidRDefault="004C0E03" w:rsidP="004C0E03">
      <w:pPr>
        <w:pStyle w:val="Ttulo1"/>
        <w:numPr>
          <w:ilvl w:val="0"/>
          <w:numId w:val="0"/>
        </w:numPr>
        <w:spacing w:after="60" w:line="276" w:lineRule="auto"/>
        <w:ind w:left="454" w:hanging="454"/>
        <w:rPr>
          <w:rFonts w:ascii="Arial" w:hAnsi="Arial"/>
          <w:sz w:val="22"/>
          <w:szCs w:val="22"/>
          <w:lang w:val="es-ES_tradnl"/>
        </w:rPr>
      </w:pPr>
      <w:bookmarkStart w:id="3" w:name="_Toc424099653"/>
      <w:r>
        <w:rPr>
          <w:rFonts w:ascii="Arial" w:hAnsi="Arial"/>
          <w:sz w:val="22"/>
          <w:szCs w:val="22"/>
          <w:lang w:val="es-ES_tradnl"/>
        </w:rPr>
        <w:t xml:space="preserve">3.3.1. </w:t>
      </w:r>
      <w:r w:rsidR="001751F6" w:rsidRPr="001751F6">
        <w:rPr>
          <w:rFonts w:ascii="Arial" w:hAnsi="Arial"/>
          <w:sz w:val="22"/>
          <w:szCs w:val="22"/>
          <w:lang w:val="es-ES_tradnl"/>
        </w:rPr>
        <w:t>Factibilidad de servicio</w:t>
      </w:r>
      <w:bookmarkEnd w:id="3"/>
    </w:p>
    <w:p w:rsidR="001751F6" w:rsidRPr="001751F6" w:rsidRDefault="001751F6" w:rsidP="002B700C">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Basándose en los requerimientos de servicio tomando como referencia el proyecto arquitectónico y la topografía del terreno se determinará el diagnóstico respectivo que significa la descripción, ubicación y definición de condiciones de los sistemas existentes requeridos para el diseño del proyecto.</w:t>
      </w:r>
    </w:p>
    <w:p w:rsidR="001751F6" w:rsidRPr="001751F6" w:rsidRDefault="004C0E03" w:rsidP="004C0E03">
      <w:pPr>
        <w:pStyle w:val="Ttulo1"/>
        <w:numPr>
          <w:ilvl w:val="0"/>
          <w:numId w:val="0"/>
        </w:numPr>
        <w:spacing w:after="60" w:line="276" w:lineRule="auto"/>
        <w:ind w:left="454" w:hanging="454"/>
        <w:rPr>
          <w:rFonts w:ascii="Arial" w:hAnsi="Arial"/>
          <w:sz w:val="22"/>
          <w:szCs w:val="22"/>
          <w:lang w:val="es-ES_tradnl"/>
        </w:rPr>
      </w:pPr>
      <w:bookmarkStart w:id="4" w:name="_Toc424099654"/>
      <w:r>
        <w:rPr>
          <w:rFonts w:ascii="Arial" w:hAnsi="Arial"/>
          <w:sz w:val="22"/>
          <w:szCs w:val="22"/>
          <w:lang w:val="es-ES_tradnl"/>
        </w:rPr>
        <w:t xml:space="preserve">3.3.2. </w:t>
      </w:r>
      <w:r w:rsidR="001751F6" w:rsidRPr="001751F6">
        <w:rPr>
          <w:rFonts w:ascii="Arial" w:hAnsi="Arial"/>
          <w:sz w:val="22"/>
          <w:szCs w:val="22"/>
          <w:lang w:val="es-ES_tradnl"/>
        </w:rPr>
        <w:t>Criterios de diseño</w:t>
      </w:r>
      <w:bookmarkEnd w:id="4"/>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Se definirán de forma general los parámetros, normativas y criterios requeridos o esperados a utilizar en el diseño del proyecto.</w:t>
      </w:r>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5" w:name="_Toc424099655"/>
      <w:r>
        <w:rPr>
          <w:rFonts w:ascii="Arial" w:hAnsi="Arial"/>
          <w:sz w:val="22"/>
          <w:szCs w:val="22"/>
          <w:lang w:val="es-ES_tradnl"/>
        </w:rPr>
        <w:lastRenderedPageBreak/>
        <w:t xml:space="preserve">3.4. </w:t>
      </w:r>
      <w:r w:rsidR="00E41A23" w:rsidRPr="001751F6">
        <w:rPr>
          <w:rFonts w:ascii="Arial" w:hAnsi="Arial"/>
          <w:sz w:val="22"/>
          <w:szCs w:val="22"/>
          <w:lang w:val="es-ES_tradnl"/>
        </w:rPr>
        <w:t>Factibilidad de servicio</w:t>
      </w:r>
      <w:bookmarkEnd w:id="5"/>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6" w:name="_Toc424099656"/>
      <w:r>
        <w:rPr>
          <w:rFonts w:ascii="Arial" w:hAnsi="Arial"/>
          <w:sz w:val="22"/>
          <w:szCs w:val="22"/>
          <w:lang w:val="es-ES_tradnl"/>
        </w:rPr>
        <w:t xml:space="preserve">3.4.1. </w:t>
      </w:r>
      <w:r w:rsidR="001751F6" w:rsidRPr="001751F6">
        <w:rPr>
          <w:rFonts w:ascii="Arial" w:hAnsi="Arial"/>
          <w:sz w:val="22"/>
          <w:szCs w:val="22"/>
          <w:lang w:val="es-ES_tradnl"/>
        </w:rPr>
        <w:t>Sistema de agua potable</w:t>
      </w:r>
      <w:bookmarkEnd w:id="6"/>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7" w:name="_Toc424099657"/>
      <w:r>
        <w:rPr>
          <w:rFonts w:ascii="Arial" w:hAnsi="Arial"/>
          <w:sz w:val="22"/>
          <w:szCs w:val="22"/>
          <w:lang w:val="es-ES_tradnl"/>
        </w:rPr>
        <w:t xml:space="preserve">3.4.1.1. </w:t>
      </w:r>
      <w:r w:rsidR="001751F6" w:rsidRPr="001751F6">
        <w:rPr>
          <w:rFonts w:ascii="Arial" w:hAnsi="Arial"/>
          <w:sz w:val="22"/>
          <w:szCs w:val="22"/>
          <w:lang w:val="es-ES_tradnl"/>
        </w:rPr>
        <w:t>Redes</w:t>
      </w:r>
      <w:bookmarkEnd w:id="7"/>
    </w:p>
    <w:p w:rsid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No se dispone de planos de las redes, por lo cual, con el apoyo del Personal Operativo de CENAIM, encargados de la operación de estos sistemas y ex trabajadores de la misma, se elaboró un plano de las redes existentes; sin embargo, podemos garantizar la existencia de las mismas de una forma referencial y de diagnóstico.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Con base en estas investigaciones se constató que la red de distribución cubre el 100% del área de estudio, las tuberías son de PVC  y de hierro galvanizado, con diámetros variables entre 1/2” y 4”, instaladas a distintas profundidades, en algunos sectores mayores a 1,5 m. No poseen hidrantes para combatir incendios ni válvulas de control que permitan su sectorización para las reparaciones. </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Para la verificación y estimación del estado de las redes de distribución </w:t>
      </w:r>
      <w:proofErr w:type="spellStart"/>
      <w:r w:rsidRPr="001751F6">
        <w:rPr>
          <w:rFonts w:ascii="Arial" w:hAnsi="Arial" w:cs="Arial"/>
          <w:szCs w:val="22"/>
          <w:lang w:val="es-ES_tradnl"/>
        </w:rPr>
        <w:t>y∕o</w:t>
      </w:r>
      <w:proofErr w:type="spellEnd"/>
      <w:r w:rsidRPr="001751F6">
        <w:rPr>
          <w:rFonts w:ascii="Arial" w:hAnsi="Arial" w:cs="Arial"/>
          <w:szCs w:val="22"/>
          <w:lang w:val="es-ES_tradnl"/>
        </w:rPr>
        <w:t xml:space="preserve"> de  accesorios existentes, esta Consultoría ha realizado sondeos en la red, en varios puntos de la red, durante los cuales se visualizó que las tuberías de dicha red se encuentran operativas. </w:t>
      </w:r>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8" w:name="_Toc424099658"/>
      <w:r>
        <w:rPr>
          <w:rFonts w:ascii="Arial" w:hAnsi="Arial"/>
          <w:sz w:val="22"/>
          <w:szCs w:val="22"/>
          <w:lang w:val="es-ES_tradnl"/>
        </w:rPr>
        <w:t xml:space="preserve">3.4.1.2. </w:t>
      </w:r>
      <w:r w:rsidR="001751F6" w:rsidRPr="001751F6">
        <w:rPr>
          <w:rFonts w:ascii="Arial" w:hAnsi="Arial"/>
          <w:sz w:val="22"/>
          <w:szCs w:val="22"/>
          <w:lang w:val="es-ES_tradnl"/>
        </w:rPr>
        <w:t xml:space="preserve">Servicio público </w:t>
      </w:r>
      <w:proofErr w:type="spellStart"/>
      <w:r w:rsidR="001751F6" w:rsidRPr="001751F6">
        <w:rPr>
          <w:rFonts w:ascii="Arial" w:hAnsi="Arial"/>
          <w:sz w:val="22"/>
          <w:szCs w:val="22"/>
          <w:lang w:val="es-ES_tradnl"/>
        </w:rPr>
        <w:t>aapp</w:t>
      </w:r>
      <w:bookmarkEnd w:id="8"/>
      <w:proofErr w:type="spellEnd"/>
    </w:p>
    <w:p w:rsidR="001751F6" w:rsidRDefault="001751F6" w:rsidP="001751F6">
      <w:pPr>
        <w:spacing w:line="276" w:lineRule="auto"/>
        <w:rPr>
          <w:rFonts w:ascii="Arial" w:hAnsi="Arial" w:cs="Arial"/>
          <w:szCs w:val="22"/>
          <w:lang w:val="es-ES_tradnl"/>
        </w:rPr>
      </w:pPr>
    </w:p>
    <w:p w:rsidR="001751F6" w:rsidRPr="001751F6" w:rsidRDefault="001751F6" w:rsidP="001751F6">
      <w:pPr>
        <w:spacing w:line="276" w:lineRule="auto"/>
        <w:rPr>
          <w:rFonts w:ascii="Arial" w:hAnsi="Arial" w:cs="Arial"/>
          <w:szCs w:val="22"/>
          <w:lang w:val="es-ES_tradnl"/>
        </w:rPr>
      </w:pPr>
      <w:r w:rsidRPr="001751F6">
        <w:rPr>
          <w:rFonts w:ascii="Arial" w:hAnsi="Arial" w:cs="Arial"/>
          <w:szCs w:val="22"/>
          <w:lang w:val="es-ES_tradnl"/>
        </w:rPr>
        <w:t xml:space="preserve">CENAIM cuenta con un medidor de </w:t>
      </w:r>
      <w:proofErr w:type="spellStart"/>
      <w:r w:rsidRPr="001751F6">
        <w:rPr>
          <w:rFonts w:ascii="Arial" w:hAnsi="Arial" w:cs="Arial"/>
          <w:szCs w:val="22"/>
          <w:lang w:val="es-ES_tradnl"/>
        </w:rPr>
        <w:t>aapp</w:t>
      </w:r>
      <w:proofErr w:type="spellEnd"/>
      <w:r w:rsidRPr="001751F6">
        <w:rPr>
          <w:rFonts w:ascii="Arial" w:hAnsi="Arial" w:cs="Arial"/>
          <w:szCs w:val="22"/>
          <w:lang w:val="es-ES_tradnl"/>
        </w:rPr>
        <w:t xml:space="preserve"> de d=1½” de diámetro con sus respectivas válvulas, accesorios y filtro y está conectado al llenado al reservorio bajo. El abastecimiento desde la red pública al momento no es operativo por lo que será parte de este Estudio gestionar y definir los procedimientos para que la empresa proveedora HIDROPLAYAS y AGUAPEN, provean este servicio en el sector.</w:t>
      </w:r>
    </w:p>
    <w:p w:rsidR="001751F6" w:rsidRPr="001751F6" w:rsidRDefault="00337852" w:rsidP="00E41A23">
      <w:pPr>
        <w:spacing w:before="100" w:beforeAutospacing="1" w:after="100" w:afterAutospacing="1" w:line="276" w:lineRule="auto"/>
        <w:ind w:left="851"/>
        <w:jc w:val="center"/>
        <w:rPr>
          <w:rFonts w:ascii="Arial" w:hAnsi="Arial" w:cs="Arial"/>
          <w:szCs w:val="22"/>
          <w:lang w:val="es-ES_tradnl"/>
        </w:rPr>
      </w:pPr>
      <w:r w:rsidRPr="00337852">
        <w:rPr>
          <w:rFonts w:ascii="Arial" w:hAnsi="Arial" w:cs="Arial"/>
          <w:noProof/>
          <w:szCs w:val="22"/>
          <w:lang w:eastAsia="es-EC"/>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12" o:spid="_x0000_s1026" type="#_x0000_t61" style="position:absolute;left:0;text-align:left;margin-left:135pt;margin-top:30.4pt;width:1in;height:45pt;z-index:251660288;visibility:visible;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" adj="9280,33888" fillcolor="#5b9bd5" strokecolor="#f2f2f2" strokeweight="3pt">
            <v:shadow on="t" color="#1f4d78" opacity=".5" offset="1pt,.74833mm"/>
            <v:textbox>
              <w:txbxContent>
                <w:p w:rsidR="00B30159" w:rsidRDefault="00B30159" w:rsidP="001751F6">
                  <w:r>
                    <w:t xml:space="preserve">Medidor </w:t>
                  </w:r>
                  <w:proofErr w:type="spellStart"/>
                  <w:r>
                    <w:t>aapp</w:t>
                  </w:r>
                  <w:proofErr w:type="spellEnd"/>
                  <w:r>
                    <w:t xml:space="preserve"> d=1½”</w:t>
                  </w:r>
                </w:p>
              </w:txbxContent>
            </v:textbox>
          </v:shape>
        </w:pict>
      </w:r>
      <w:r w:rsidR="004E068B">
        <w:rPr>
          <w:rFonts w:ascii="Arial" w:hAnsi="Arial" w:cs="Arial"/>
          <w:noProof/>
          <w:szCs w:val="22"/>
          <w:lang w:val="es-ES" w:eastAsia="es-ES"/>
        </w:rPr>
        <w:drawing>
          <wp:inline distT="0" distB="0" distL="0" distR="0">
            <wp:extent cx="3590925" cy="2028305"/>
            <wp:effectExtent l="0" t="0" r="0" b="3810"/>
            <wp:docPr id="64" name="Imagen 2" descr="DSC0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C02978"/>
                    <pic:cNvPicPr>
                      <a:picLocks noChangeAspect="1" noChangeArrowheads="1"/>
                    </pic:cNvPicPr>
                  </pic:nvPicPr>
                  <pic:blipFill rotWithShape="1">
                    <a:blip r:embed="rId8"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pic:blipFill>
                  <pic:spPr bwMode="auto">
                    <a:xfrm>
                      <a:off x="0" y="0"/>
                      <a:ext cx="3590925" cy="2028305"/>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a:ext>
                    </a:extLst>
                  </pic:spPr>
                </pic:pic>
              </a:graphicData>
            </a:graphic>
          </wp:inline>
        </w:drawing>
      </w:r>
    </w:p>
    <w:p w:rsidR="001751F6" w:rsidRPr="001751F6" w:rsidRDefault="001751F6" w:rsidP="00E41A23">
      <w:pPr>
        <w:spacing w:before="100" w:beforeAutospacing="1" w:after="100" w:afterAutospacing="1" w:line="276" w:lineRule="auto"/>
        <w:ind w:left="851"/>
        <w:jc w:val="center"/>
        <w:rPr>
          <w:rFonts w:ascii="Arial" w:hAnsi="Arial" w:cs="Arial"/>
          <w:b/>
          <w:szCs w:val="22"/>
          <w:lang w:val="es-ES_tradnl"/>
        </w:rPr>
      </w:pPr>
      <w:r w:rsidRPr="001751F6">
        <w:rPr>
          <w:rFonts w:ascii="Arial" w:hAnsi="Arial" w:cs="Arial"/>
          <w:b/>
          <w:szCs w:val="22"/>
          <w:lang w:val="es-ES_tradnl"/>
        </w:rPr>
        <w:t xml:space="preserve">Imagen 3.1. Medidor </w:t>
      </w:r>
      <w:proofErr w:type="spellStart"/>
      <w:r w:rsidRPr="001751F6">
        <w:rPr>
          <w:rFonts w:ascii="Arial" w:hAnsi="Arial" w:cs="Arial"/>
          <w:b/>
          <w:szCs w:val="22"/>
          <w:lang w:val="es-ES_tradnl"/>
        </w:rPr>
        <w:t>aapp</w:t>
      </w:r>
      <w:proofErr w:type="spellEnd"/>
      <w:r w:rsidRPr="001751F6">
        <w:rPr>
          <w:rFonts w:ascii="Arial" w:hAnsi="Arial" w:cs="Arial"/>
          <w:b/>
          <w:szCs w:val="22"/>
          <w:lang w:val="es-ES_tradnl"/>
        </w:rPr>
        <w:t xml:space="preserve"> d=1½” - CENAIM</w:t>
      </w:r>
    </w:p>
    <w:p w:rsidR="007E2AD6" w:rsidRDefault="007E2AD6"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9" w:name="_Toc424099659"/>
    </w:p>
    <w:p w:rsidR="007E2AD6" w:rsidRDefault="007E2AD6" w:rsidP="004C0E03">
      <w:pPr>
        <w:pStyle w:val="Ttulo1"/>
        <w:keepNext w:val="0"/>
        <w:numPr>
          <w:ilvl w:val="0"/>
          <w:numId w:val="0"/>
        </w:numPr>
        <w:spacing w:before="120" w:after="120" w:line="276" w:lineRule="auto"/>
        <w:ind w:left="454" w:hanging="454"/>
        <w:rPr>
          <w:rFonts w:ascii="Arial" w:hAnsi="Arial"/>
          <w:sz w:val="22"/>
          <w:szCs w:val="22"/>
          <w:lang w:val="es-ES_tradnl"/>
        </w:rPr>
      </w:pPr>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r>
        <w:rPr>
          <w:rFonts w:ascii="Arial" w:hAnsi="Arial"/>
          <w:sz w:val="22"/>
          <w:szCs w:val="22"/>
          <w:lang w:val="es-ES_tradnl"/>
        </w:rPr>
        <w:t xml:space="preserve">3.4.1.3. </w:t>
      </w:r>
      <w:r w:rsidR="001751F6" w:rsidRPr="001751F6">
        <w:rPr>
          <w:rFonts w:ascii="Arial" w:hAnsi="Arial"/>
          <w:sz w:val="22"/>
          <w:szCs w:val="22"/>
          <w:lang w:val="es-ES_tradnl"/>
        </w:rPr>
        <w:t>Reservorio</w:t>
      </w:r>
      <w:bookmarkEnd w:id="9"/>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CENAIM, consta de un reservorio bajo y un reservorio elevado con las siguientes características:</w:t>
      </w:r>
    </w:p>
    <w:p w:rsidR="001751F6" w:rsidRPr="004C0E03" w:rsidRDefault="001751F6" w:rsidP="004C0E03">
      <w:pPr>
        <w:spacing w:before="100" w:beforeAutospacing="1" w:after="100" w:afterAutospacing="1" w:line="276" w:lineRule="auto"/>
        <w:rPr>
          <w:rFonts w:ascii="Arial" w:hAnsi="Arial" w:cs="Arial"/>
          <w:b/>
          <w:szCs w:val="22"/>
          <w:lang w:val="es-ES_tradnl"/>
        </w:rPr>
      </w:pPr>
      <w:r w:rsidRPr="004C0E03">
        <w:rPr>
          <w:rFonts w:ascii="Arial" w:hAnsi="Arial" w:cs="Arial"/>
          <w:b/>
          <w:szCs w:val="22"/>
          <w:lang w:val="es-ES_tradnl"/>
        </w:rPr>
        <w:t>Reservorio bajo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Ubicación: Parte posterior de edificio principal N+3.91.</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Largo: 6.00m</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Ancho: 6.00m</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Altura útil: 1.65 m</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Volumen útil: 60.00 m³</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Material construido: Hormigón armado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Tapas de acceso: Metálica</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Tipo de llenado: A gravedad desde toma de tanquero d=6” y servicio público desde medidor </w:t>
      </w:r>
      <w:proofErr w:type="spellStart"/>
      <w:r w:rsidRPr="001751F6">
        <w:rPr>
          <w:rFonts w:ascii="Arial" w:hAnsi="Arial" w:cs="Arial"/>
          <w:szCs w:val="22"/>
          <w:lang w:val="es-ES_tradnl"/>
        </w:rPr>
        <w:t>aapp</w:t>
      </w:r>
      <w:proofErr w:type="spellEnd"/>
      <w:r w:rsidRPr="001751F6">
        <w:rPr>
          <w:rFonts w:ascii="Arial" w:hAnsi="Arial" w:cs="Arial"/>
          <w:szCs w:val="22"/>
          <w:lang w:val="es-ES_tradnl"/>
        </w:rPr>
        <w:t xml:space="preserve"> d=1½”.</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Condiciones: Operativo</w:t>
      </w:r>
    </w:p>
    <w:p w:rsidR="001751F6" w:rsidRPr="001751F6" w:rsidRDefault="004E068B" w:rsidP="001751F6">
      <w:pPr>
        <w:spacing w:before="100" w:beforeAutospacing="1" w:after="100" w:afterAutospacing="1" w:line="276" w:lineRule="auto"/>
        <w:ind w:left="851"/>
        <w:rPr>
          <w:rFonts w:ascii="Arial" w:hAnsi="Arial" w:cs="Arial"/>
          <w:szCs w:val="22"/>
          <w:lang w:val="es-ES_tradnl"/>
        </w:rPr>
      </w:pPr>
      <w:r>
        <w:rPr>
          <w:noProof/>
          <w:lang w:val="es-ES" w:eastAsia="es-ES"/>
        </w:rPr>
        <w:drawing>
          <wp:anchor distT="0" distB="0" distL="114300" distR="114300" simplePos="0" relativeHeight="251633664" behindDoc="0" locked="0" layoutInCell="1" allowOverlap="1">
            <wp:simplePos x="0" y="0"/>
            <wp:positionH relativeFrom="column">
              <wp:posOffset>542925</wp:posOffset>
            </wp:positionH>
            <wp:positionV relativeFrom="paragraph">
              <wp:posOffset>-6350</wp:posOffset>
            </wp:positionV>
            <wp:extent cx="5129530" cy="3370580"/>
            <wp:effectExtent l="0" t="0" r="1270" b="7620"/>
            <wp:wrapThrough wrapText="bothSides">
              <wp:wrapPolygon edited="0">
                <wp:start x="0" y="0"/>
                <wp:lineTo x="0" y="21486"/>
                <wp:lineTo x="21498" y="21486"/>
                <wp:lineTo x="21498" y="0"/>
                <wp:lineTo x="0" y="0"/>
              </wp:wrapPolygon>
            </wp:wrapThrough>
            <wp:docPr id="126" name="Imagen 126" descr="DSC0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SC02979"/>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5129530" cy="3370580"/>
                    </a:xfrm>
                    <a:prstGeom prst="rect">
                      <a:avLst/>
                    </a:prstGeom>
                    <a:noFill/>
                    <a:ln>
                      <a:noFill/>
                    </a:ln>
                  </pic:spPr>
                </pic:pic>
              </a:graphicData>
            </a:graphic>
          </wp:anchor>
        </w:drawing>
      </w:r>
      <w:r w:rsidR="00337852" w:rsidRPr="00337852">
        <w:rPr>
          <w:rFonts w:ascii="Arial" w:hAnsi="Arial" w:cs="Arial"/>
          <w:b/>
          <w:i/>
          <w:noProof/>
          <w:szCs w:val="22"/>
          <w:lang w:eastAsia="es-EC"/>
        </w:rPr>
        <w:pict>
          <v:group id="Group 125" o:spid="_x0000_s1027" style="position:absolute;left:0;text-align:left;margin-left:39pt;margin-top:105.15pt;width:394.1pt;height:102.8pt;z-index:251661312;mso-position-horizontal-relative:text;mso-position-vertical-relative:text" coordorigin="2198,4544" coordsize="7882,2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">
            <v:shapetype id="_x0000_t32" coordsize="21600,21600" o:spt="32" o:oned="t" path="m,l21600,21600e" filled="f">
              <v:path arrowok="t" fillok="f" o:connecttype="none"/>
              <o:lock v:ext="edit" shapetype="t"/>
            </v:shapetype>
            <v:shape id="AutoShape 108" o:spid="_x0000_s1028" type="#_x0000_t32" style="position:absolute;left:2517;top:5487;width:2374;height:90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JHScMAAADbAAAADwAAAGRycy9kb3ducmV2LnhtbESP0WoCMRRE3wv+Q7hC32rWIq2sRhGh&#10;0Nr2wXU/4LK57i5ubkKSmvXvTaHQx2FmzjDr7WgGcSUfessK5rMCBHFjdc+tgvr09rQEESKyxsEy&#10;KbhRgO1m8rDGUtvER7pWsRUZwqFEBV2MrpQyNB0ZDDPriLN3tt5gzNK3UntMGW4G+VwUL9Jgz3mh&#10;Q0f7jppL9WMUhHRz/mNxcBV9DrH+qtP3TialHqfjbgUi0hj/w3/td63gdQG/X/IPkJ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2yR0nDAAAA2wAAAA8AAAAAAAAAAAAA&#10;AAAAoQIAAGRycy9kb3ducmV2LnhtbFBLBQYAAAAABAAEAPkAAACRAwAAAAA=&#10;" strokecolor="#00b0f0" strokeweight="3pt"/>
            <v:shape id="AutoShape 109" o:spid="_x0000_s1029" type="#_x0000_t32" style="position:absolute;left:2517;top:6432;width:7563;height:1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ezkcIAAADbAAAADwAAAGRycy9kb3ducmV2LnhtbESPQYvCMBSE74L/ITzBm6ZdqErXKLqr&#10;6FFdYa+P5tmWbV5KktX6740geBxm5htmvuxMI67kfG1ZQTpOQBAXVtdcKjj/bEczED4ga2wsk4I7&#10;eVgu+r055tre+EjXUyhFhLDPUUEVQptL6YuKDPqxbYmjd7HOYIjSlVI7vEW4aeRHkkykwZrjQoUt&#10;fVVU/J3+jQK7O1zux8ytZmmSnaffm+16/ZsqNRx0q08QgbrwDr/ae61gmsHzS/wB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ezkcIAAADbAAAADwAAAAAAAAAAAAAA&#10;AAChAgAAZHJzL2Rvd25yZXYueG1sUEsFBgAAAAAEAAQA+QAAAJADAAAAAA==&#10;" strokecolor="#00b0f0" strokeweight="3pt"/>
            <v:shape id="AutoShape 110" o:spid="_x0000_s1030" type="#_x0000_t32" style="position:absolute;left:8458;top:5552;width:1622;height:101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C0cMAAADbAAAADwAAAGRycy9kb3ducmV2LnhtbESPW2sCMRSE34X+h3CEvmlWC7quRinS&#10;YkEQvL0fNmcvuDlZknR3++8bodDHYWa+YTa7wTSiI+drywpm0wQEcW51zaWC2/VzkoLwAVljY5kU&#10;/JCH3fZltMFM257P1F1CKSKEfYYKqhDaTEqfV2TQT21LHL3COoMhSldK7bCPcNPIeZIspMGa40KF&#10;Le0ryh+Xb6Pg5O/F22x1+MD03rWHrtCuP66Ueh0P72sQgYbwH/5rf2kFywU8v8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rQtHDAAAA2wAAAA8AAAAAAAAAAAAA&#10;AAAAoQIAAGRycy9kb3ducmV2LnhtbFBLBQYAAAAABAAEAPkAAACRAwAAAAA=&#10;" strokecolor="#00b0f0" strokeweight="3pt"/>
            <v:shape id="AutoShape 111" o:spid="_x0000_s1031" type="#_x0000_t32" style="position:absolute;left:4891;top:5487;width:3567;height:6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fnSsMAAADbAAAADwAAAGRycy9kb3ducmV2LnhtbESPW2sCMRSE3wv+h3AE32rWCl5Wo0hR&#10;FAqFWn0/bM5ecHOyJHF3/fdGKPRxmJlvmPW2N7VoyfnKsoLJOAFBnFldcaHg8nt4X4DwAVljbZkU&#10;PMjDdjN4W2Oqbcc/1J5DISKEfYoKyhCaVEqflWTQj21DHL3cOoMhSldI7bCLcFPLjySZSYMVx4US&#10;G/osKbud70bBt7/m08nyuMfFtW2Oba5d97VUajTsdysQgfrwH/5rn7SC+RxeX+IPkJ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8n50rDAAAA2wAAAA8AAAAAAAAAAAAA&#10;AAAAoQIAAGRycy9kb3ducmV2LnhtbFBLBQYAAAAABAAEAPkAAACRAwAAAAA=&#10;" strokecolor="#00b0f0" strokeweight="3pt"/>
            <v:shape id="AutoShape 113" o:spid="_x0000_s1032" type="#_x0000_t61" style="position:absolute;left:2198;top:5069;width:1336;height:8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NyMEA&#10;AADbAAAADwAAAGRycy9kb3ducmV2LnhtbERPz2vCMBS+C/sfwhvspqnCVDqjjOFgO4hYBXd8NM+m&#10;2LyUJNXOv94cBI8f3+/FqreNuJAPtWMF41EGgrh0uuZKwWH/PZyDCBFZY+OYFPxTgNXyZbDAXLsr&#10;7+hSxEqkEA45KjAxtrmUoTRkMYxcS5y4k/MWY4K+ktrjNYXbRk6ybCot1pwaDLb0Zag8F51V4FvT&#10;jQ+/x/dqvd3c/pykbj4jpd5e+88PEJH6+BQ/3D9awSyNTV/SD5DL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VDcjBAAAA2wAAAA8AAAAAAAAAAAAAAAAAmAIAAGRycy9kb3du&#10;cmV2LnhtbFBLBQYAAAAABAAEAPUAAACGAwAAAAA=&#10;" adj="9280,31654" fillcolor="#5b9bd5" strokecolor="#f2f2f2" strokeweight="3pt">
              <v:shadow on="t" color="#1f4d78" opacity=".5" offset="1pt,.74833mm"/>
              <v:textbox>
                <w:txbxContent>
                  <w:p w:rsidR="00B30159" w:rsidRDefault="00B30159" w:rsidP="001751F6">
                    <w:r>
                      <w:t xml:space="preserve">Reservorio bajo </w:t>
                    </w:r>
                    <w:proofErr w:type="spellStart"/>
                    <w:r>
                      <w:t>aapp</w:t>
                    </w:r>
                    <w:proofErr w:type="spellEnd"/>
                  </w:p>
                </w:txbxContent>
              </v:textbox>
            </v:shape>
            <v:shape id="AutoShape 114" o:spid="_x0000_s1033" type="#_x0000_t61" style="position:absolute;left:8185;top:4544;width:1336;height:8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awosUA&#10;AADbAAAADwAAAGRycy9kb3ducmV2LnhtbESPQWvCQBSE7wX/w/IEb3WjlVqjq4SC4EGEarH09sw+&#10;k2j2bciuMf57VxA8DjPzDTNbtKYUDdWusKxg0I9AEKdWF5wp+N0t379AOI+ssbRMCm7kYDHvvM0w&#10;1vbKP9RsfSYChF2MCnLvq1hKl+Zk0PVtRRy8o60N+iDrTOoarwFuSjmMok9psOCwkGNF3zml5+3F&#10;KBid18nkf99s1vKQjE6r/d/HcsxK9bptMgXhqfWv8LO90grGE3h8CT9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lrCixQAAANsAAAAPAAAAAAAAAAAAAAAAAJgCAABkcnMv&#10;ZG93bnJldi54bWxQSwUGAAAAAAQABAD1AAAAigMAAAAA&#10;" adj="-20711,18740" fillcolor="#5b9bd5" strokecolor="#f2f2f2" strokeweight="3pt">
              <v:shadow on="t" color="#1f4d78" opacity=".5" offset="1pt,.74833mm"/>
              <v:textbox>
                <w:txbxContent>
                  <w:p w:rsidR="00B30159" w:rsidRDefault="00B30159" w:rsidP="001751F6">
                    <w:r>
                      <w:t xml:space="preserve">Equipo de presión </w:t>
                    </w:r>
                    <w:proofErr w:type="spellStart"/>
                    <w:r>
                      <w:t>aapp</w:t>
                    </w:r>
                    <w:proofErr w:type="spellEnd"/>
                  </w:p>
                </w:txbxContent>
              </v:textbox>
            </v:shape>
          </v:group>
        </w:pict>
      </w:r>
    </w:p>
    <w:p w:rsidR="001751F6" w:rsidRPr="004C0E03" w:rsidRDefault="001751F6" w:rsidP="001751F6">
      <w:pPr>
        <w:spacing w:before="100" w:beforeAutospacing="1" w:after="100" w:afterAutospacing="1" w:line="276" w:lineRule="auto"/>
        <w:ind w:left="851"/>
        <w:jc w:val="center"/>
        <w:rPr>
          <w:rFonts w:ascii="Arial" w:hAnsi="Arial" w:cs="Arial"/>
          <w:b/>
          <w:szCs w:val="22"/>
          <w:lang w:val="es-ES_tradnl"/>
        </w:rPr>
      </w:pPr>
      <w:r w:rsidRPr="004C0E03">
        <w:rPr>
          <w:rFonts w:ascii="Arial" w:hAnsi="Arial" w:cs="Arial"/>
          <w:b/>
          <w:szCs w:val="22"/>
          <w:lang w:val="es-ES_tradnl"/>
        </w:rPr>
        <w:lastRenderedPageBreak/>
        <w:t xml:space="preserve">Imagen 3.2. Reservorio bajo y equipo de presión </w:t>
      </w:r>
      <w:proofErr w:type="spellStart"/>
      <w:r w:rsidRPr="004C0E03">
        <w:rPr>
          <w:rFonts w:ascii="Arial" w:hAnsi="Arial" w:cs="Arial"/>
          <w:b/>
          <w:szCs w:val="22"/>
          <w:lang w:val="es-ES_tradnl"/>
        </w:rPr>
        <w:t>aapp</w:t>
      </w:r>
      <w:proofErr w:type="spellEnd"/>
      <w:r w:rsidRPr="004C0E03">
        <w:rPr>
          <w:rFonts w:ascii="Arial" w:hAnsi="Arial" w:cs="Arial"/>
          <w:b/>
          <w:szCs w:val="22"/>
          <w:lang w:val="es-ES_tradnl"/>
        </w:rPr>
        <w:t xml:space="preserve"> - CENAIM</w:t>
      </w:r>
    </w:p>
    <w:p w:rsidR="001751F6" w:rsidRPr="001751F6" w:rsidRDefault="00337852" w:rsidP="001751F6">
      <w:pPr>
        <w:spacing w:before="100" w:beforeAutospacing="1" w:after="100" w:afterAutospacing="1" w:line="276" w:lineRule="auto"/>
        <w:ind w:left="851"/>
        <w:rPr>
          <w:rFonts w:ascii="Arial" w:hAnsi="Arial" w:cs="Arial"/>
          <w:szCs w:val="22"/>
          <w:lang w:val="es-ES_tradnl"/>
        </w:rPr>
      </w:pPr>
      <w:r w:rsidRPr="00337852">
        <w:rPr>
          <w:rFonts w:ascii="Arial" w:hAnsi="Arial" w:cs="Arial"/>
          <w:b/>
          <w:i/>
          <w:noProof/>
          <w:szCs w:val="22"/>
          <w:lang w:eastAsia="es-EC"/>
        </w:rPr>
        <w:pict>
          <v:shape id="AutoShape 121" o:spid="_x0000_s1034" type="#_x0000_t61" style="position:absolute;left:0;text-align:left;margin-left:27.65pt;margin-top:44.5pt;width:66.8pt;height:63pt;z-index:251668480;visibility:visible;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" adj="7809,34342" fillcolor="#5b9bd5" strokecolor="#f2f2f2" strokeweight="3pt">
            <v:shadow on="t" color="#1f4d78" opacity=".5" offset="1pt,.74833mm"/>
            <v:textbox>
              <w:txbxContent>
                <w:p w:rsidR="00B30159" w:rsidRDefault="00B30159" w:rsidP="001751F6">
                  <w:r>
                    <w:t xml:space="preserve">Toma de tanquero </w:t>
                  </w:r>
                  <w:proofErr w:type="spellStart"/>
                  <w:r>
                    <w:t>aapp</w:t>
                  </w:r>
                  <w:proofErr w:type="spellEnd"/>
                  <w:r>
                    <w:t xml:space="preserve"> d=6”</w:t>
                  </w:r>
                </w:p>
              </w:txbxContent>
            </v:textbox>
          </v:shape>
        </w:pict>
      </w:r>
      <w:r w:rsidR="004E068B">
        <w:rPr>
          <w:rFonts w:ascii="Arial" w:hAnsi="Arial" w:cs="Arial"/>
          <w:noProof/>
          <w:szCs w:val="22"/>
          <w:lang w:val="es-ES" w:eastAsia="es-ES"/>
        </w:rPr>
        <w:drawing>
          <wp:inline distT="0" distB="0" distL="0" distR="0">
            <wp:extent cx="4738370" cy="3690620"/>
            <wp:effectExtent l="0" t="0" r="11430" b="0"/>
            <wp:docPr id="63" name="Imagen 3" descr="DSC0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SC0298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4738370" cy="3690620"/>
                    </a:xfrm>
                    <a:prstGeom prst="rect">
                      <a:avLst/>
                    </a:prstGeom>
                    <a:noFill/>
                    <a:ln>
                      <a:noFill/>
                    </a:ln>
                  </pic:spPr>
                </pic:pic>
              </a:graphicData>
            </a:graphic>
          </wp:inline>
        </w:drawing>
      </w:r>
    </w:p>
    <w:p w:rsidR="001751F6" w:rsidRPr="004C0E03" w:rsidRDefault="001751F6" w:rsidP="001751F6">
      <w:pPr>
        <w:spacing w:before="100" w:beforeAutospacing="1" w:after="100" w:afterAutospacing="1" w:line="276" w:lineRule="auto"/>
        <w:ind w:left="851"/>
        <w:jc w:val="center"/>
        <w:rPr>
          <w:rFonts w:ascii="Arial" w:hAnsi="Arial" w:cs="Arial"/>
          <w:b/>
          <w:szCs w:val="22"/>
          <w:lang w:val="es-ES_tradnl"/>
        </w:rPr>
      </w:pPr>
      <w:r w:rsidRPr="004C0E03">
        <w:rPr>
          <w:rFonts w:ascii="Arial" w:hAnsi="Arial" w:cs="Arial"/>
          <w:b/>
          <w:szCs w:val="22"/>
          <w:lang w:val="es-ES_tradnl"/>
        </w:rPr>
        <w:t xml:space="preserve">Imagen 3.3. Llenado de tanquero d=6” </w:t>
      </w:r>
      <w:proofErr w:type="spellStart"/>
      <w:r w:rsidRPr="004C0E03">
        <w:rPr>
          <w:rFonts w:ascii="Arial" w:hAnsi="Arial" w:cs="Arial"/>
          <w:b/>
          <w:szCs w:val="22"/>
          <w:lang w:val="es-ES_tradnl"/>
        </w:rPr>
        <w:t>aapp</w:t>
      </w:r>
      <w:proofErr w:type="spellEnd"/>
      <w:r w:rsidRPr="004C0E03">
        <w:rPr>
          <w:rFonts w:ascii="Arial" w:hAnsi="Arial" w:cs="Arial"/>
          <w:b/>
          <w:szCs w:val="22"/>
          <w:lang w:val="es-ES_tradnl"/>
        </w:rPr>
        <w:t xml:space="preserve"> - CENAIM</w:t>
      </w:r>
    </w:p>
    <w:p w:rsidR="00E41A23" w:rsidRDefault="00E41A23" w:rsidP="001751F6">
      <w:pPr>
        <w:spacing w:before="100" w:beforeAutospacing="1" w:after="100" w:afterAutospacing="1" w:line="276" w:lineRule="auto"/>
        <w:rPr>
          <w:rFonts w:ascii="Arial" w:hAnsi="Arial" w:cs="Arial"/>
          <w:b/>
          <w:szCs w:val="22"/>
          <w:lang w:val="es-ES_tradnl"/>
        </w:rPr>
      </w:pPr>
    </w:p>
    <w:p w:rsidR="001751F6" w:rsidRPr="001751F6" w:rsidRDefault="001751F6" w:rsidP="001751F6">
      <w:pPr>
        <w:spacing w:before="100" w:beforeAutospacing="1" w:after="100" w:afterAutospacing="1" w:line="276" w:lineRule="auto"/>
        <w:rPr>
          <w:rFonts w:ascii="Arial" w:hAnsi="Arial" w:cs="Arial"/>
          <w:b/>
          <w:szCs w:val="22"/>
          <w:lang w:val="es-ES_tradnl"/>
        </w:rPr>
      </w:pPr>
      <w:r w:rsidRPr="001751F6">
        <w:rPr>
          <w:rFonts w:ascii="Arial" w:hAnsi="Arial" w:cs="Arial"/>
          <w:b/>
          <w:szCs w:val="22"/>
          <w:lang w:val="es-ES_tradnl"/>
        </w:rPr>
        <w:t>Reservorio alto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Ubicación: Parte lateral de edificio de comedor N+36.76.</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Área útil: 3.00 m²</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Altura útil: 1.65 m</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Volumen útil: 5.00 m³</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Material construido: Hormigón armado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Tapas de acceso: Metálica</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Tipo de llenado: A presión desde equipo de bombeo d=2”.</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Descarga: A gravedad d=4”.</w:t>
      </w:r>
    </w:p>
    <w:p w:rsidR="00E41A23" w:rsidRPr="001751F6" w:rsidRDefault="001751F6" w:rsidP="00E41A23">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lastRenderedPageBreak/>
        <w:t>Condiciones: Operativa</w:t>
      </w:r>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10" w:name="_Toc424099660"/>
      <w:r>
        <w:rPr>
          <w:rFonts w:ascii="Arial" w:hAnsi="Arial"/>
          <w:sz w:val="22"/>
          <w:szCs w:val="22"/>
          <w:lang w:val="es-ES_tradnl"/>
        </w:rPr>
        <w:t xml:space="preserve">3.4.1.4. </w:t>
      </w:r>
      <w:r w:rsidR="001751F6" w:rsidRPr="001751F6">
        <w:rPr>
          <w:rFonts w:ascii="Arial" w:hAnsi="Arial"/>
          <w:sz w:val="22"/>
          <w:szCs w:val="22"/>
          <w:lang w:val="es-ES_tradnl"/>
        </w:rPr>
        <w:t>Equipo de presión</w:t>
      </w:r>
      <w:bookmarkEnd w:id="10"/>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Ubicación: Parte posterior de edificio principal N+3.91 sobre reservorio bajo.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Cantidad: 2 bombas</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Capacidad: 3.50hp</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Tipo: Centrífuga de eje horizontal</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Material: Hierro fundido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Diámetro de distribución: 2”</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Condiciones: Operativo</w:t>
      </w:r>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11" w:name="_Toc424099661"/>
      <w:r>
        <w:rPr>
          <w:rFonts w:ascii="Arial" w:hAnsi="Arial"/>
          <w:sz w:val="22"/>
          <w:szCs w:val="22"/>
          <w:lang w:val="es-ES_tradnl"/>
        </w:rPr>
        <w:t xml:space="preserve">3.4.1.5. </w:t>
      </w:r>
      <w:r w:rsidR="001751F6" w:rsidRPr="001751F6">
        <w:rPr>
          <w:rFonts w:ascii="Arial" w:hAnsi="Arial"/>
          <w:sz w:val="22"/>
          <w:szCs w:val="22"/>
          <w:lang w:val="es-ES_tradnl"/>
        </w:rPr>
        <w:t>Factibilidad de servicio de agua potable</w:t>
      </w:r>
      <w:bookmarkEnd w:id="11"/>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Una vez definida la arquitectura del proyecto se verificará si las capacidades de los elementos de agua potable existentes abastecerán las nuevas demandas del proyecto.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Actualmente CENAIM tiene problemas de escases de agua potable, el llenado por tanquero no es eficiente y se requieren obras que mejoren la calidad y cantidad del servicio básico. </w:t>
      </w:r>
    </w:p>
    <w:p w:rsidR="001751F6" w:rsidRPr="004C0E03" w:rsidRDefault="004C0E03" w:rsidP="004C0E03">
      <w:pPr>
        <w:pStyle w:val="Ttulo1"/>
        <w:keepNext w:val="0"/>
        <w:numPr>
          <w:ilvl w:val="0"/>
          <w:numId w:val="0"/>
        </w:numPr>
        <w:spacing w:before="120" w:after="120" w:line="276" w:lineRule="auto"/>
        <w:rPr>
          <w:rFonts w:ascii="Arial" w:hAnsi="Arial"/>
          <w:sz w:val="22"/>
          <w:szCs w:val="22"/>
          <w:lang w:val="es-ES_tradnl"/>
        </w:rPr>
      </w:pPr>
      <w:bookmarkStart w:id="12" w:name="_Toc424099662"/>
      <w:r w:rsidRPr="004C0E03">
        <w:rPr>
          <w:rFonts w:ascii="Arial" w:hAnsi="Arial"/>
          <w:bCs w:val="0"/>
          <w:kern w:val="0"/>
          <w:sz w:val="22"/>
          <w:szCs w:val="22"/>
          <w:lang w:val="es-ES_tradnl"/>
        </w:rPr>
        <w:t>3.4.2. S</w:t>
      </w:r>
      <w:r w:rsidR="001751F6" w:rsidRPr="004C0E03">
        <w:rPr>
          <w:rFonts w:ascii="Arial" w:hAnsi="Arial"/>
          <w:sz w:val="22"/>
          <w:szCs w:val="22"/>
          <w:lang w:val="es-ES_tradnl"/>
        </w:rPr>
        <w:t>istema de aguas servidas domésticas</w:t>
      </w:r>
      <w:bookmarkEnd w:id="12"/>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13" w:name="_Toc424099663"/>
      <w:r>
        <w:rPr>
          <w:rFonts w:ascii="Arial" w:hAnsi="Arial"/>
          <w:sz w:val="22"/>
          <w:szCs w:val="22"/>
          <w:lang w:val="es-ES_tradnl"/>
        </w:rPr>
        <w:t xml:space="preserve">3.4.2.1. </w:t>
      </w:r>
      <w:r w:rsidR="001751F6" w:rsidRPr="001751F6">
        <w:rPr>
          <w:rFonts w:ascii="Arial" w:hAnsi="Arial"/>
          <w:sz w:val="22"/>
          <w:szCs w:val="22"/>
          <w:lang w:val="es-ES_tradnl"/>
        </w:rPr>
        <w:t>Redes</w:t>
      </w:r>
      <w:bookmarkEnd w:id="13"/>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No se dispone de planos de las redes, por lo cual, con el apoyo del Personal Operativo de CENAIM, encargados de la operación de estos sistemas y ex trabajadores de la misma, se elaboró un plano de las redes existentes; sin embargo, podemos garantizar la existencia de las mismas de una forma referencial y de diagnóstico.</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Existe un sistema independiente de aguas servidas domésticas compuesto por colectores de PVC y hormigón de d=160mm que interconectados por cajas de registro, recolecta las descargas de edificio comedor y edificio principal hacia tanques sépticos y campos de infiltración que descargan el efluente tratado hacia el océano Pacífico.</w:t>
      </w:r>
    </w:p>
    <w:p w:rsid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El total de las cajas de registro de aguas servidas presenta un deterioro corrosivo a nivel de incrustación metal-cemento por lo que será parte de este proyecto proponer un nuevo sistema de recolección en los tramos existentes de aguas servidas domésticas.</w:t>
      </w:r>
    </w:p>
    <w:p w:rsidR="005F57FF" w:rsidRDefault="005F57FF" w:rsidP="001751F6">
      <w:pPr>
        <w:spacing w:before="100" w:beforeAutospacing="1" w:after="100" w:afterAutospacing="1" w:line="276" w:lineRule="auto"/>
        <w:rPr>
          <w:rFonts w:ascii="Arial" w:hAnsi="Arial" w:cs="Arial"/>
          <w:szCs w:val="22"/>
          <w:lang w:val="es-ES_tradnl"/>
        </w:rPr>
      </w:pPr>
    </w:p>
    <w:p w:rsidR="005F57FF" w:rsidRPr="001751F6" w:rsidRDefault="005F57FF" w:rsidP="001751F6">
      <w:pPr>
        <w:spacing w:before="100" w:beforeAutospacing="1" w:after="100" w:afterAutospacing="1" w:line="276" w:lineRule="auto"/>
        <w:rPr>
          <w:rFonts w:ascii="Arial" w:hAnsi="Arial" w:cs="Arial"/>
          <w:szCs w:val="22"/>
          <w:lang w:val="es-ES_tradnl"/>
        </w:rPr>
      </w:pPr>
    </w:p>
    <w:p w:rsidR="001751F6" w:rsidRPr="001751F6" w:rsidRDefault="00337852" w:rsidP="00E41A23">
      <w:pPr>
        <w:spacing w:before="100" w:beforeAutospacing="1" w:after="100" w:afterAutospacing="1" w:line="276" w:lineRule="auto"/>
        <w:ind w:left="851"/>
        <w:jc w:val="center"/>
        <w:rPr>
          <w:rFonts w:ascii="Arial" w:hAnsi="Arial" w:cs="Arial"/>
          <w:szCs w:val="22"/>
          <w:lang w:val="es-ES_tradnl"/>
        </w:rPr>
      </w:pPr>
      <w:r w:rsidRPr="00337852">
        <w:rPr>
          <w:rFonts w:ascii="Arial" w:hAnsi="Arial" w:cs="Arial"/>
          <w:noProof/>
          <w:szCs w:val="22"/>
          <w:lang w:eastAsia="es-EC"/>
        </w:rPr>
        <w:pict>
          <v:shape id="AutoShape 119" o:spid="_x0000_s1041" type="#_x0000_t32" style="position:absolute;left:0;text-align:left;margin-left:42.05pt;margin-top:254.95pt;width:0;height:37.6pt;z-index:251666432;visibility:visible;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" strokecolor="#ffc000" strokeweight="3pt"/>
        </w:pict>
      </w:r>
      <w:r w:rsidRPr="00337852">
        <w:rPr>
          <w:rFonts w:ascii="Arial" w:hAnsi="Arial" w:cs="Arial"/>
          <w:noProof/>
          <w:szCs w:val="22"/>
          <w:lang w:eastAsia="es-EC"/>
        </w:rPr>
        <w:pict>
          <v:shape id="AutoShape 118" o:spid="_x0000_s1040" type="#_x0000_t32" style="position:absolute;left:0;text-align:left;margin-left:91.3pt;margin-top:316.55pt;width:375.55pt;height:0;flip:x;z-index:251665408;visibility:visible;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" strokecolor="#ffc000" strokeweight="3pt"/>
        </w:pict>
      </w:r>
      <w:r w:rsidRPr="00337852">
        <w:rPr>
          <w:rFonts w:ascii="Arial" w:hAnsi="Arial" w:cs="Arial"/>
          <w:noProof/>
          <w:szCs w:val="22"/>
          <w:lang w:eastAsia="es-EC"/>
        </w:rPr>
        <w:pict>
          <v:shape id="AutoShape 117" o:spid="_x0000_s1039" type="#_x0000_t32" style="position:absolute;left:0;text-align:left;margin-left:466.85pt;margin-top:107.7pt;width:0;height:208.85pt;z-index:251664384;visibility:visible;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" strokecolor="#ffc000" strokeweight="3pt"/>
        </w:pict>
      </w:r>
      <w:r w:rsidRPr="00337852">
        <w:rPr>
          <w:rFonts w:ascii="Arial" w:hAnsi="Arial" w:cs="Arial"/>
          <w:noProof/>
          <w:szCs w:val="22"/>
          <w:lang w:eastAsia="es-EC"/>
        </w:rPr>
        <w:pict>
          <v:shape id="AutoShape 116" o:spid="_x0000_s1038" type="#_x0000_t32" style="position:absolute;left:0;text-align:left;margin-left:143.2pt;margin-top:107.7pt;width:323.65pt;height:21.4pt;flip:y;z-index:251663360;visibility:visible;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" strokecolor="#ffc000" strokeweight="3pt"/>
        </w:pict>
      </w:r>
      <w:r w:rsidRPr="00337852">
        <w:rPr>
          <w:rFonts w:ascii="Arial" w:hAnsi="Arial" w:cs="Arial"/>
          <w:noProof/>
          <w:szCs w:val="22"/>
          <w:lang w:eastAsia="es-EC"/>
        </w:rPr>
        <w:pict>
          <v:shape id="AutoShape 115" o:spid="_x0000_s1037" type="#_x0000_t32" style="position:absolute;left:0;text-align:left;margin-left:42.05pt;margin-top:129.1pt;width:101.15pt;height:125.85pt;flip:x;z-index:251662336;visibility:visible;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" strokecolor="#ffc000" strokeweight="3pt"/>
        </w:pict>
      </w:r>
      <w:r w:rsidRPr="00337852">
        <w:rPr>
          <w:rFonts w:ascii="Arial" w:hAnsi="Arial" w:cs="Arial"/>
          <w:noProof/>
          <w:szCs w:val="22"/>
          <w:lang w:eastAsia="es-EC"/>
        </w:rPr>
        <w:pict>
          <v:shape id="AutoShape 120" o:spid="_x0000_s1036" type="#_x0000_t32" style="position:absolute;left:0;text-align:left;margin-left:42.05pt;margin-top:292.55pt;width:49.25pt;height:24pt;z-index:251667456;visibility:visible;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" strokecolor="#ffc000" strokeweight="3pt"/>
        </w:pict>
      </w:r>
      <w:r w:rsidR="004E068B">
        <w:rPr>
          <w:rFonts w:ascii="Arial" w:hAnsi="Arial" w:cs="Arial"/>
          <w:noProof/>
          <w:szCs w:val="22"/>
          <w:lang w:val="es-ES" w:eastAsia="es-ES"/>
        </w:rPr>
        <w:drawing>
          <wp:inline distT="0" distB="0" distL="0" distR="0">
            <wp:extent cx="5386705" cy="4039870"/>
            <wp:effectExtent l="0" t="0" r="0" b="0"/>
            <wp:docPr id="62" name="Imagen 4" descr="DSC0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C0298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5386705" cy="4039870"/>
                    </a:xfrm>
                    <a:prstGeom prst="rect">
                      <a:avLst/>
                    </a:prstGeom>
                    <a:noFill/>
                    <a:ln>
                      <a:noFill/>
                    </a:ln>
                  </pic:spPr>
                </pic:pic>
              </a:graphicData>
            </a:graphic>
          </wp:inline>
        </w:drawing>
      </w:r>
    </w:p>
    <w:p w:rsidR="001751F6" w:rsidRDefault="001751F6" w:rsidP="001751F6">
      <w:pPr>
        <w:spacing w:before="100" w:beforeAutospacing="1" w:after="100" w:afterAutospacing="1" w:line="276" w:lineRule="auto"/>
        <w:ind w:left="851"/>
        <w:jc w:val="center"/>
        <w:rPr>
          <w:rFonts w:ascii="Arial" w:hAnsi="Arial" w:cs="Arial"/>
          <w:b/>
          <w:szCs w:val="22"/>
          <w:lang w:val="es-ES_tradnl"/>
        </w:rPr>
      </w:pPr>
      <w:r w:rsidRPr="001751F6">
        <w:rPr>
          <w:rFonts w:ascii="Arial" w:hAnsi="Arial" w:cs="Arial"/>
          <w:b/>
          <w:szCs w:val="22"/>
          <w:lang w:val="es-ES_tradnl"/>
        </w:rPr>
        <w:t xml:space="preserve">Imagen 3.4. Tanques sépticos </w:t>
      </w:r>
      <w:proofErr w:type="spellStart"/>
      <w:r w:rsidRPr="001751F6">
        <w:rPr>
          <w:rFonts w:ascii="Arial" w:hAnsi="Arial" w:cs="Arial"/>
          <w:b/>
          <w:szCs w:val="22"/>
          <w:lang w:val="es-ES_tradnl"/>
        </w:rPr>
        <w:t>aass</w:t>
      </w:r>
      <w:proofErr w:type="spellEnd"/>
      <w:r w:rsidRPr="001751F6">
        <w:rPr>
          <w:rFonts w:ascii="Arial" w:hAnsi="Arial" w:cs="Arial"/>
          <w:b/>
          <w:szCs w:val="22"/>
          <w:lang w:val="es-ES_tradnl"/>
        </w:rPr>
        <w:t xml:space="preserve"> </w:t>
      </w:r>
      <w:r w:rsidR="00E41A23">
        <w:rPr>
          <w:rFonts w:ascii="Arial" w:hAnsi="Arial" w:cs="Arial"/>
          <w:b/>
          <w:szCs w:val="22"/>
          <w:lang w:val="es-ES_tradnl"/>
        </w:rPr>
        <w:t>–</w:t>
      </w:r>
      <w:r w:rsidRPr="001751F6">
        <w:rPr>
          <w:rFonts w:ascii="Arial" w:hAnsi="Arial" w:cs="Arial"/>
          <w:b/>
          <w:szCs w:val="22"/>
          <w:lang w:val="es-ES_tradnl"/>
        </w:rPr>
        <w:t xml:space="preserve"> CENAIM</w:t>
      </w:r>
    </w:p>
    <w:p w:rsidR="00E41A23" w:rsidRPr="001751F6" w:rsidRDefault="00E41A23" w:rsidP="001751F6">
      <w:pPr>
        <w:spacing w:before="100" w:beforeAutospacing="1" w:after="100" w:afterAutospacing="1" w:line="276" w:lineRule="auto"/>
        <w:ind w:left="851"/>
        <w:jc w:val="center"/>
        <w:rPr>
          <w:rFonts w:ascii="Arial" w:hAnsi="Arial" w:cs="Arial"/>
          <w:b/>
          <w:szCs w:val="22"/>
          <w:lang w:val="es-ES_tradnl"/>
        </w:rPr>
      </w:pPr>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14" w:name="_Toc424099664"/>
      <w:r>
        <w:rPr>
          <w:rFonts w:ascii="Arial" w:hAnsi="Arial"/>
          <w:sz w:val="22"/>
          <w:szCs w:val="22"/>
          <w:lang w:val="es-ES_tradnl"/>
        </w:rPr>
        <w:t xml:space="preserve">3.4.2.2. </w:t>
      </w:r>
      <w:r w:rsidR="001751F6" w:rsidRPr="001751F6">
        <w:rPr>
          <w:rFonts w:ascii="Arial" w:hAnsi="Arial"/>
          <w:sz w:val="22"/>
          <w:szCs w:val="22"/>
          <w:lang w:val="es-ES_tradnl"/>
        </w:rPr>
        <w:t>Factibilidad de servicio de aguas servidas domésticas</w:t>
      </w:r>
      <w:bookmarkEnd w:id="14"/>
    </w:p>
    <w:p w:rsidR="001751F6" w:rsidRPr="001751F6" w:rsidRDefault="001751F6" w:rsidP="001751F6">
      <w:pPr>
        <w:spacing w:line="276" w:lineRule="auto"/>
        <w:rPr>
          <w:rFonts w:ascii="Arial" w:hAnsi="Arial" w:cs="Arial"/>
          <w:szCs w:val="22"/>
          <w:lang w:val="es-ES_tradnl"/>
        </w:rPr>
      </w:pPr>
      <w:r w:rsidRPr="001751F6">
        <w:rPr>
          <w:rFonts w:ascii="Arial" w:hAnsi="Arial" w:cs="Arial"/>
          <w:szCs w:val="22"/>
          <w:lang w:val="es-ES_tradnl"/>
        </w:rPr>
        <w:t>Los nuevos edificios deberán preveer el área suficiente en función de la descarga o aportación de aguas servidas para implementar los sistemas de tratamiento más adecuados a las necesidades planteadas por el nuevo proyecto.</w:t>
      </w:r>
    </w:p>
    <w:p w:rsidR="001751F6" w:rsidRDefault="001751F6" w:rsidP="001751F6">
      <w:pPr>
        <w:spacing w:line="276" w:lineRule="auto"/>
        <w:rPr>
          <w:rFonts w:ascii="Arial" w:hAnsi="Arial" w:cs="Arial"/>
          <w:szCs w:val="22"/>
          <w:lang w:val="es-ES_tradnl"/>
        </w:rPr>
      </w:pPr>
    </w:p>
    <w:p w:rsidR="001751F6" w:rsidRPr="001751F6" w:rsidRDefault="001751F6" w:rsidP="001751F6">
      <w:pPr>
        <w:spacing w:line="276" w:lineRule="auto"/>
        <w:rPr>
          <w:rFonts w:ascii="Arial" w:hAnsi="Arial" w:cs="Arial"/>
          <w:szCs w:val="22"/>
          <w:lang w:val="es-ES_tradnl"/>
        </w:rPr>
      </w:pPr>
      <w:r w:rsidRPr="001751F6">
        <w:rPr>
          <w:rFonts w:ascii="Arial" w:hAnsi="Arial" w:cs="Arial"/>
          <w:szCs w:val="22"/>
          <w:lang w:val="es-ES_tradnl"/>
        </w:rPr>
        <w:t>No existe un sistema de alcantarillado público en el sector por lo que un sistema de tratamiento provisional de aguas servidas domésticas es lo más aconsejable en este tipo de estudios.</w:t>
      </w:r>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15" w:name="_Toc424099665"/>
      <w:r>
        <w:rPr>
          <w:rFonts w:ascii="Arial" w:hAnsi="Arial"/>
          <w:sz w:val="22"/>
          <w:szCs w:val="22"/>
          <w:lang w:val="es-ES_tradnl"/>
        </w:rPr>
        <w:t xml:space="preserve">3.4.3. </w:t>
      </w:r>
      <w:r w:rsidR="001751F6" w:rsidRPr="001751F6">
        <w:rPr>
          <w:rFonts w:ascii="Arial" w:hAnsi="Arial"/>
          <w:sz w:val="22"/>
          <w:szCs w:val="22"/>
          <w:lang w:val="es-ES_tradnl"/>
        </w:rPr>
        <w:t>Sistema de aguas lluvias</w:t>
      </w:r>
      <w:bookmarkEnd w:id="15"/>
    </w:p>
    <w:p w:rsidR="001751F6" w:rsidRPr="001751F6" w:rsidRDefault="004C0E03" w:rsidP="004C0E03">
      <w:pPr>
        <w:pStyle w:val="Ttulo1"/>
        <w:keepNext w:val="0"/>
        <w:numPr>
          <w:ilvl w:val="0"/>
          <w:numId w:val="0"/>
        </w:numPr>
        <w:spacing w:before="120" w:after="120" w:line="276" w:lineRule="auto"/>
        <w:ind w:left="454" w:hanging="454"/>
        <w:rPr>
          <w:rFonts w:ascii="Arial" w:hAnsi="Arial"/>
          <w:sz w:val="22"/>
          <w:szCs w:val="22"/>
          <w:lang w:val="es-ES_tradnl"/>
        </w:rPr>
      </w:pPr>
      <w:bookmarkStart w:id="16" w:name="_Toc424099666"/>
      <w:r>
        <w:rPr>
          <w:rFonts w:ascii="Arial" w:hAnsi="Arial"/>
          <w:sz w:val="22"/>
          <w:szCs w:val="22"/>
          <w:lang w:val="es-ES_tradnl"/>
        </w:rPr>
        <w:t xml:space="preserve">3.4.3.1. </w:t>
      </w:r>
      <w:r w:rsidR="001751F6" w:rsidRPr="001751F6">
        <w:rPr>
          <w:rFonts w:ascii="Arial" w:hAnsi="Arial"/>
          <w:sz w:val="22"/>
          <w:szCs w:val="22"/>
          <w:lang w:val="es-ES_tradnl"/>
        </w:rPr>
        <w:t>Canales y recolección en áreas exteriores</w:t>
      </w:r>
      <w:bookmarkEnd w:id="16"/>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En todos los ambientes de CENAIM existe un sistema de recolección de aguas lluvias del tipo superficial siguiendo la pendiente de la topografía existente que descarga en captaciones en los puntos bajos mediante cajas sumidero que a su vez descargan en </w:t>
      </w:r>
      <w:r w:rsidRPr="001751F6">
        <w:rPr>
          <w:rFonts w:ascii="Arial" w:hAnsi="Arial" w:cs="Arial"/>
          <w:szCs w:val="22"/>
          <w:lang w:val="es-ES_tradnl"/>
        </w:rPr>
        <w:lastRenderedPageBreak/>
        <w:t>canales abiertos para finalmente drenar toda la aportación en el océano Pacífico, mediante colectores de PVC.</w:t>
      </w:r>
    </w:p>
    <w:p w:rsidR="001751F6" w:rsidRPr="001751F6" w:rsidRDefault="004E068B" w:rsidP="001751F6">
      <w:pPr>
        <w:spacing w:before="100" w:beforeAutospacing="1" w:after="100" w:afterAutospacing="1" w:line="276" w:lineRule="auto"/>
        <w:ind w:left="851"/>
        <w:rPr>
          <w:rFonts w:ascii="Arial" w:hAnsi="Arial" w:cs="Arial"/>
          <w:szCs w:val="22"/>
          <w:lang w:val="es-ES_tradnl"/>
        </w:rPr>
      </w:pPr>
      <w:r>
        <w:rPr>
          <w:rFonts w:ascii="Arial" w:hAnsi="Arial" w:cs="Arial"/>
          <w:noProof/>
          <w:szCs w:val="22"/>
          <w:lang w:val="es-ES" w:eastAsia="es-ES"/>
        </w:rPr>
        <w:drawing>
          <wp:inline distT="0" distB="0" distL="0" distR="0">
            <wp:extent cx="5153660" cy="3856990"/>
            <wp:effectExtent l="0" t="0" r="2540" b="3810"/>
            <wp:docPr id="61" name="Imagen 5" descr="DSC0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SC02970"/>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5153660" cy="3856990"/>
                    </a:xfrm>
                    <a:prstGeom prst="rect">
                      <a:avLst/>
                    </a:prstGeom>
                    <a:noFill/>
                    <a:ln>
                      <a:noFill/>
                    </a:ln>
                  </pic:spPr>
                </pic:pic>
              </a:graphicData>
            </a:graphic>
          </wp:inline>
        </w:drawing>
      </w:r>
    </w:p>
    <w:p w:rsidR="00E41A23" w:rsidRPr="002B700C" w:rsidRDefault="001751F6" w:rsidP="002B700C">
      <w:pPr>
        <w:spacing w:before="100" w:beforeAutospacing="1" w:after="100" w:afterAutospacing="1" w:line="276" w:lineRule="auto"/>
        <w:ind w:left="851"/>
        <w:jc w:val="center"/>
        <w:rPr>
          <w:rFonts w:ascii="Arial" w:hAnsi="Arial" w:cs="Arial"/>
          <w:b/>
          <w:szCs w:val="22"/>
          <w:lang w:val="es-ES_tradnl"/>
        </w:rPr>
      </w:pPr>
      <w:r w:rsidRPr="001751F6">
        <w:rPr>
          <w:rFonts w:ascii="Arial" w:hAnsi="Arial" w:cs="Arial"/>
          <w:b/>
          <w:szCs w:val="22"/>
          <w:lang w:val="es-ES_tradnl"/>
        </w:rPr>
        <w:t>Imagen 3.5. Descargas sistemas aguas lluvias a océano Pacífico – CENAIM</w:t>
      </w:r>
      <w:bookmarkStart w:id="17" w:name="_Toc424099667"/>
    </w:p>
    <w:p w:rsidR="00E41A23" w:rsidRDefault="00E41A23" w:rsidP="004C0E03">
      <w:pPr>
        <w:pStyle w:val="Ttulo1"/>
        <w:keepNext w:val="0"/>
        <w:numPr>
          <w:ilvl w:val="0"/>
          <w:numId w:val="0"/>
        </w:numPr>
        <w:spacing w:before="120" w:after="120" w:line="276" w:lineRule="auto"/>
        <w:rPr>
          <w:rFonts w:ascii="Arial" w:hAnsi="Arial"/>
          <w:bCs w:val="0"/>
          <w:kern w:val="0"/>
          <w:sz w:val="22"/>
          <w:szCs w:val="22"/>
          <w:lang w:val="es-ES_tradnl"/>
        </w:rPr>
      </w:pPr>
    </w:p>
    <w:p w:rsidR="001751F6" w:rsidRPr="001751F6" w:rsidRDefault="004C0E03" w:rsidP="004C0E03">
      <w:pPr>
        <w:pStyle w:val="Ttulo1"/>
        <w:keepNext w:val="0"/>
        <w:numPr>
          <w:ilvl w:val="0"/>
          <w:numId w:val="0"/>
        </w:numPr>
        <w:spacing w:before="120" w:after="120" w:line="276" w:lineRule="auto"/>
        <w:rPr>
          <w:rFonts w:ascii="Arial" w:hAnsi="Arial"/>
          <w:sz w:val="22"/>
          <w:szCs w:val="22"/>
          <w:lang w:val="es-ES_tradnl"/>
        </w:rPr>
      </w:pPr>
      <w:r w:rsidRPr="004C0E03">
        <w:rPr>
          <w:rFonts w:ascii="Arial" w:hAnsi="Arial"/>
          <w:bCs w:val="0"/>
          <w:kern w:val="0"/>
          <w:sz w:val="22"/>
          <w:szCs w:val="22"/>
          <w:lang w:val="es-ES_tradnl"/>
        </w:rPr>
        <w:t xml:space="preserve">3.4.3.2. </w:t>
      </w:r>
      <w:r w:rsidR="001751F6" w:rsidRPr="004C0E03">
        <w:rPr>
          <w:rFonts w:ascii="Arial" w:hAnsi="Arial"/>
          <w:sz w:val="22"/>
          <w:szCs w:val="22"/>
          <w:lang w:val="es-ES_tradnl"/>
        </w:rPr>
        <w:t>Sistema</w:t>
      </w:r>
      <w:r w:rsidR="001751F6" w:rsidRPr="001751F6">
        <w:rPr>
          <w:rFonts w:ascii="Arial" w:hAnsi="Arial"/>
          <w:sz w:val="22"/>
          <w:szCs w:val="22"/>
          <w:lang w:val="es-ES_tradnl"/>
        </w:rPr>
        <w:t xml:space="preserve"> de aguas lluvias interior</w:t>
      </w:r>
      <w:bookmarkEnd w:id="17"/>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Todas las edificaciones recolectan la aportación de las aguas lluvias en un sistema de bajantes empotrados en la estructura que descargan directamente en los canales circundantes que realizan la recolección a gravedad de las aguas pluviales.</w:t>
      </w: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18" w:name="_Toc424099668"/>
      <w:r>
        <w:rPr>
          <w:rFonts w:ascii="Arial" w:hAnsi="Arial"/>
          <w:sz w:val="22"/>
          <w:szCs w:val="22"/>
          <w:lang w:val="es-ES_tradnl"/>
        </w:rPr>
        <w:t xml:space="preserve">3.4.3.3. </w:t>
      </w:r>
      <w:r w:rsidR="001751F6" w:rsidRPr="001751F6">
        <w:rPr>
          <w:rFonts w:ascii="Arial" w:hAnsi="Arial"/>
          <w:sz w:val="22"/>
          <w:szCs w:val="22"/>
          <w:lang w:val="es-ES_tradnl"/>
        </w:rPr>
        <w:t>Factibilidad de servicio de sistema de aguas lluvias</w:t>
      </w:r>
      <w:bookmarkEnd w:id="18"/>
    </w:p>
    <w:p w:rsidR="001751F6" w:rsidRDefault="001751F6" w:rsidP="001751F6">
      <w:pPr>
        <w:spacing w:line="276" w:lineRule="auto"/>
        <w:rPr>
          <w:rFonts w:ascii="Arial" w:hAnsi="Arial" w:cs="Arial"/>
          <w:szCs w:val="22"/>
          <w:lang w:val="es-ES_tradnl"/>
        </w:rPr>
      </w:pPr>
      <w:r w:rsidRPr="001751F6">
        <w:rPr>
          <w:rFonts w:ascii="Arial" w:hAnsi="Arial" w:cs="Arial"/>
          <w:szCs w:val="22"/>
          <w:lang w:val="es-ES_tradnl"/>
        </w:rPr>
        <w:t>Todos los sistemas de aguas lluvias deberán descargar mediante un sistema independiente hacia la red de canales abiertos y sumideros y realizar la descarga directa hacia el océano Pacífico.</w:t>
      </w:r>
      <w:r w:rsidR="008E34CA">
        <w:rPr>
          <w:rFonts w:ascii="Arial" w:hAnsi="Arial" w:cs="Arial"/>
          <w:szCs w:val="22"/>
          <w:lang w:val="es-ES_tradnl"/>
        </w:rPr>
        <w:t xml:space="preserve"> Se ha verificado la capacidad del canal abierto principal de hormigón ubicado a lo largo de la vía de acceso y considerando a su vez la aportación existente de </w:t>
      </w:r>
      <w:proofErr w:type="spellStart"/>
      <w:r w:rsidR="008E34CA">
        <w:rPr>
          <w:rFonts w:ascii="Arial" w:hAnsi="Arial" w:cs="Arial"/>
          <w:szCs w:val="22"/>
          <w:lang w:val="es-ES_tradnl"/>
        </w:rPr>
        <w:t>aall</w:t>
      </w:r>
      <w:proofErr w:type="spellEnd"/>
      <w:r w:rsidR="008E34CA">
        <w:rPr>
          <w:rFonts w:ascii="Arial" w:hAnsi="Arial" w:cs="Arial"/>
          <w:szCs w:val="22"/>
          <w:lang w:val="es-ES_tradnl"/>
        </w:rPr>
        <w:t xml:space="preserve"> más el caudal de drenaje a proyectar que drenarán los futuros laboratorios.</w:t>
      </w:r>
      <w:r w:rsidR="005049EB">
        <w:rPr>
          <w:rFonts w:ascii="Arial" w:hAnsi="Arial" w:cs="Arial"/>
          <w:szCs w:val="22"/>
          <w:lang w:val="es-ES_tradnl"/>
        </w:rPr>
        <w:t xml:space="preserve"> (</w:t>
      </w:r>
      <w:r w:rsidR="00D05315">
        <w:rPr>
          <w:rFonts w:ascii="Arial" w:hAnsi="Arial" w:cs="Arial"/>
          <w:szCs w:val="22"/>
          <w:lang w:val="es-ES_tradnl"/>
        </w:rPr>
        <w:t>V</w:t>
      </w:r>
      <w:r w:rsidR="005049EB">
        <w:rPr>
          <w:rFonts w:ascii="Arial" w:hAnsi="Arial" w:cs="Arial"/>
          <w:szCs w:val="22"/>
          <w:lang w:val="es-ES_tradnl"/>
        </w:rPr>
        <w:t xml:space="preserve">er anexo </w:t>
      </w:r>
      <w:r w:rsidR="00D05315">
        <w:rPr>
          <w:rFonts w:ascii="Arial" w:hAnsi="Arial" w:cs="Arial"/>
          <w:szCs w:val="22"/>
          <w:lang w:val="es-ES_tradnl"/>
        </w:rPr>
        <w:t xml:space="preserve">tabla </w:t>
      </w:r>
      <w:bookmarkStart w:id="19" w:name="_GoBack"/>
      <w:bookmarkEnd w:id="19"/>
      <w:r w:rsidR="005049EB">
        <w:rPr>
          <w:rFonts w:ascii="Arial" w:hAnsi="Arial" w:cs="Arial"/>
          <w:szCs w:val="22"/>
          <w:lang w:val="es-ES_tradnl"/>
        </w:rPr>
        <w:t>de cálculo).</w:t>
      </w:r>
    </w:p>
    <w:p w:rsidR="008E34CA" w:rsidRDefault="008E34CA" w:rsidP="001751F6">
      <w:pPr>
        <w:spacing w:line="276" w:lineRule="auto"/>
        <w:rPr>
          <w:rFonts w:ascii="Arial" w:hAnsi="Arial" w:cs="Arial"/>
          <w:szCs w:val="22"/>
          <w:lang w:val="es-ES_tradnl"/>
        </w:rPr>
      </w:pPr>
    </w:p>
    <w:p w:rsidR="008E34CA" w:rsidRDefault="008E34CA" w:rsidP="001751F6">
      <w:pPr>
        <w:spacing w:line="276" w:lineRule="auto"/>
        <w:rPr>
          <w:rFonts w:ascii="Arial" w:hAnsi="Arial" w:cs="Arial"/>
          <w:szCs w:val="22"/>
          <w:lang w:val="es-ES_tradnl"/>
        </w:rPr>
      </w:pPr>
    </w:p>
    <w:p w:rsidR="005049EB" w:rsidRDefault="005049EB" w:rsidP="001751F6">
      <w:pPr>
        <w:spacing w:line="276" w:lineRule="auto"/>
        <w:rPr>
          <w:rFonts w:ascii="Arial" w:hAnsi="Arial" w:cs="Arial"/>
          <w:szCs w:val="22"/>
          <w:lang w:val="es-ES_tradnl"/>
        </w:rPr>
      </w:pPr>
    </w:p>
    <w:p w:rsidR="005049EB" w:rsidRDefault="005049EB" w:rsidP="001751F6">
      <w:pPr>
        <w:spacing w:line="276" w:lineRule="auto"/>
        <w:rPr>
          <w:rFonts w:ascii="Arial" w:hAnsi="Arial" w:cs="Arial"/>
          <w:szCs w:val="22"/>
          <w:lang w:val="es-ES_tradnl"/>
        </w:rPr>
      </w:pPr>
    </w:p>
    <w:p w:rsidR="005049EB" w:rsidRDefault="005049EB" w:rsidP="001751F6">
      <w:pPr>
        <w:spacing w:line="276" w:lineRule="auto"/>
        <w:rPr>
          <w:rFonts w:ascii="Arial" w:hAnsi="Arial" w:cs="Arial"/>
          <w:szCs w:val="22"/>
          <w:lang w:val="es-ES_tradnl"/>
        </w:rPr>
      </w:pPr>
    </w:p>
    <w:p w:rsidR="008E34CA" w:rsidRPr="001751F6" w:rsidRDefault="008E34CA" w:rsidP="001751F6">
      <w:pPr>
        <w:spacing w:line="276" w:lineRule="auto"/>
        <w:rPr>
          <w:rFonts w:ascii="Arial" w:hAnsi="Arial" w:cs="Arial"/>
          <w:szCs w:val="22"/>
          <w:lang w:val="es-ES_tradnl"/>
        </w:rPr>
      </w:pP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20" w:name="_Toc424099669"/>
      <w:r>
        <w:rPr>
          <w:rFonts w:ascii="Arial" w:hAnsi="Arial"/>
          <w:sz w:val="22"/>
          <w:szCs w:val="22"/>
          <w:lang w:val="es-ES_tradnl"/>
        </w:rPr>
        <w:t xml:space="preserve">3.4.4. </w:t>
      </w:r>
      <w:r w:rsidR="001751F6" w:rsidRPr="001751F6">
        <w:rPr>
          <w:rFonts w:ascii="Arial" w:hAnsi="Arial"/>
          <w:sz w:val="22"/>
          <w:szCs w:val="22"/>
          <w:lang w:val="es-ES_tradnl"/>
        </w:rPr>
        <w:t>Sistema de hidráulico contra incendios</w:t>
      </w:r>
      <w:bookmarkEnd w:id="20"/>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CENAIM no tiene incorporado un sistema hidráulico contra incendios.</w:t>
      </w: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21" w:name="_Toc424099670"/>
      <w:r>
        <w:rPr>
          <w:rFonts w:ascii="Arial" w:hAnsi="Arial"/>
          <w:sz w:val="22"/>
          <w:szCs w:val="22"/>
          <w:lang w:val="es-ES_tradnl"/>
        </w:rPr>
        <w:t xml:space="preserve">3.4.4.1. </w:t>
      </w:r>
      <w:r w:rsidR="001751F6" w:rsidRPr="001751F6">
        <w:rPr>
          <w:rFonts w:ascii="Arial" w:hAnsi="Arial"/>
          <w:sz w:val="22"/>
          <w:szCs w:val="22"/>
          <w:lang w:val="es-ES_tradnl"/>
        </w:rPr>
        <w:t>Factibilidad de sistema hidráulico contra incendios</w:t>
      </w:r>
      <w:bookmarkEnd w:id="21"/>
    </w:p>
    <w:p w:rsid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Una vez definida la arquitectura del proyecto se establecerán los niveles de riesgo que permitan implementar un sistema hidráulico contra incendios que cumpla con la normativa local y NFPA. </w:t>
      </w:r>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Se puede implementar una reserva de agua tratada para el uso de extinción contra incendios.</w:t>
      </w:r>
    </w:p>
    <w:p w:rsidR="001751F6" w:rsidRPr="00F855E1"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22" w:name="_Toc424099671"/>
      <w:r>
        <w:rPr>
          <w:rFonts w:ascii="Arial" w:hAnsi="Arial"/>
          <w:sz w:val="22"/>
          <w:szCs w:val="22"/>
          <w:lang w:val="es-ES_tradnl"/>
        </w:rPr>
        <w:t xml:space="preserve">3.4.5. </w:t>
      </w:r>
      <w:r w:rsidR="001751F6" w:rsidRPr="00F855E1">
        <w:rPr>
          <w:rFonts w:ascii="Arial" w:hAnsi="Arial"/>
          <w:sz w:val="22"/>
          <w:szCs w:val="22"/>
          <w:lang w:val="es-ES_tradnl"/>
        </w:rPr>
        <w:t>Sistema de agua de mar</w:t>
      </w:r>
      <w:bookmarkEnd w:id="22"/>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23" w:name="_Toc424099672"/>
      <w:r>
        <w:rPr>
          <w:rFonts w:ascii="Arial" w:hAnsi="Arial"/>
          <w:sz w:val="22"/>
          <w:szCs w:val="22"/>
          <w:lang w:val="es-ES_tradnl"/>
        </w:rPr>
        <w:t xml:space="preserve">3.4.5.1. </w:t>
      </w:r>
      <w:r w:rsidR="001751F6" w:rsidRPr="001751F6">
        <w:rPr>
          <w:rFonts w:ascii="Arial" w:hAnsi="Arial"/>
          <w:sz w:val="22"/>
          <w:szCs w:val="22"/>
          <w:lang w:val="es-ES_tradnl"/>
        </w:rPr>
        <w:t>Captación en océano Pacífico</w:t>
      </w:r>
      <w:bookmarkEnd w:id="23"/>
    </w:p>
    <w:p w:rsidR="001751F6" w:rsidRPr="001751F6" w:rsidRDefault="001751F6" w:rsidP="001751F6">
      <w:pPr>
        <w:spacing w:before="100" w:beforeAutospacing="1" w:after="100" w:afterAutospacing="1" w:line="276" w:lineRule="auto"/>
        <w:rPr>
          <w:rFonts w:ascii="Arial" w:hAnsi="Arial" w:cs="Arial"/>
          <w:szCs w:val="22"/>
          <w:lang w:val="es-ES_tradnl"/>
        </w:rPr>
      </w:pPr>
      <w:r w:rsidRPr="001751F6">
        <w:rPr>
          <w:rFonts w:ascii="Arial" w:hAnsi="Arial" w:cs="Arial"/>
          <w:szCs w:val="22"/>
          <w:lang w:val="es-ES_tradnl"/>
        </w:rPr>
        <w:t xml:space="preserve">CENAIM cuenta con un sistema de bombeo </w:t>
      </w:r>
      <w:proofErr w:type="spellStart"/>
      <w:r w:rsidRPr="001751F6">
        <w:rPr>
          <w:rFonts w:ascii="Arial" w:hAnsi="Arial" w:cs="Arial"/>
          <w:szCs w:val="22"/>
          <w:lang w:val="es-ES_tradnl"/>
        </w:rPr>
        <w:t>electrosumergible</w:t>
      </w:r>
      <w:proofErr w:type="spellEnd"/>
      <w:r w:rsidRPr="001751F6">
        <w:rPr>
          <w:rFonts w:ascii="Arial" w:hAnsi="Arial" w:cs="Arial"/>
          <w:szCs w:val="22"/>
          <w:lang w:val="es-ES_tradnl"/>
        </w:rPr>
        <w:t xml:space="preserve"> con bombas de 7hp y 5hp que elevan desde la cámara de captación un caudal aproximado de 40m³/h hacia la reserva de agua de mar requerida por los actuales laboratorios.</w:t>
      </w: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24" w:name="_Toc424099673"/>
      <w:r>
        <w:rPr>
          <w:rFonts w:ascii="Arial" w:hAnsi="Arial"/>
          <w:sz w:val="22"/>
          <w:szCs w:val="22"/>
          <w:lang w:val="es-ES_tradnl"/>
        </w:rPr>
        <w:t xml:space="preserve">3.4.5.2. </w:t>
      </w:r>
      <w:r w:rsidR="001751F6" w:rsidRPr="001751F6">
        <w:rPr>
          <w:rFonts w:ascii="Arial" w:hAnsi="Arial"/>
          <w:sz w:val="22"/>
          <w:szCs w:val="22"/>
          <w:lang w:val="es-ES_tradnl"/>
        </w:rPr>
        <w:t>Reserva de agua de mar y filtros</w:t>
      </w:r>
      <w:bookmarkEnd w:id="24"/>
    </w:p>
    <w:p w:rsidR="001751F6" w:rsidRPr="001751F6" w:rsidRDefault="001751F6" w:rsidP="001751F6">
      <w:pPr>
        <w:spacing w:line="276" w:lineRule="auto"/>
        <w:rPr>
          <w:rFonts w:ascii="Arial" w:hAnsi="Arial" w:cs="Arial"/>
          <w:szCs w:val="22"/>
          <w:lang w:val="es-ES_tradnl"/>
        </w:rPr>
      </w:pPr>
      <w:r w:rsidRPr="001751F6">
        <w:rPr>
          <w:rFonts w:ascii="Arial" w:hAnsi="Arial" w:cs="Arial"/>
          <w:szCs w:val="22"/>
          <w:lang w:val="es-ES_tradnl"/>
        </w:rPr>
        <w:t>Los actuales laboratorios CENAIM cuentan con una reserva de agua de mar de 400m³, repartidos en dos compartimentos. El agua de mar es previamente filtrada desde un filtro a gravedad y desde un filtro automático.</w:t>
      </w: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25" w:name="_Toc424099674"/>
      <w:r>
        <w:rPr>
          <w:rFonts w:ascii="Arial" w:hAnsi="Arial"/>
          <w:sz w:val="22"/>
          <w:szCs w:val="22"/>
          <w:lang w:val="es-ES_tradnl"/>
        </w:rPr>
        <w:t xml:space="preserve">3.4.5.3. </w:t>
      </w:r>
      <w:r w:rsidR="001751F6" w:rsidRPr="001751F6">
        <w:rPr>
          <w:rFonts w:ascii="Arial" w:hAnsi="Arial"/>
          <w:sz w:val="22"/>
          <w:szCs w:val="22"/>
          <w:lang w:val="es-ES_tradnl"/>
        </w:rPr>
        <w:t>Factibilidad de agua de mar</w:t>
      </w:r>
      <w:bookmarkEnd w:id="25"/>
    </w:p>
    <w:p w:rsidR="001751F6" w:rsidRPr="001751F6" w:rsidRDefault="001751F6" w:rsidP="001751F6">
      <w:pPr>
        <w:spacing w:line="276" w:lineRule="auto"/>
        <w:rPr>
          <w:rFonts w:ascii="Arial" w:hAnsi="Arial" w:cs="Arial"/>
          <w:szCs w:val="22"/>
          <w:lang w:val="es-ES_tradnl"/>
        </w:rPr>
      </w:pPr>
      <w:r w:rsidRPr="001751F6">
        <w:rPr>
          <w:rFonts w:ascii="Arial" w:hAnsi="Arial" w:cs="Arial"/>
          <w:szCs w:val="22"/>
          <w:lang w:val="es-ES_tradnl"/>
        </w:rPr>
        <w:t>Los actuales laboratorios CENAIM utilizan el 100% de la capacidad de agua de mar que captan del océano Pacífico, por lo que es necesario la implementación de una nueva obra de captación y reserva para los nuevos requerimientos parte de este proyecto.</w:t>
      </w:r>
    </w:p>
    <w:p w:rsidR="001751F6" w:rsidRPr="001751F6" w:rsidRDefault="001751F6" w:rsidP="00F855E1">
      <w:pPr>
        <w:spacing w:line="276" w:lineRule="auto"/>
        <w:rPr>
          <w:rFonts w:ascii="Arial" w:hAnsi="Arial" w:cs="Arial"/>
          <w:szCs w:val="22"/>
          <w:lang w:val="es-ES_tradnl"/>
        </w:rPr>
      </w:pP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26" w:name="_Toc424099675"/>
      <w:r>
        <w:rPr>
          <w:rFonts w:ascii="Arial" w:hAnsi="Arial"/>
          <w:sz w:val="22"/>
          <w:szCs w:val="22"/>
          <w:lang w:val="es-ES_tradnl"/>
        </w:rPr>
        <w:t xml:space="preserve">3.5. </w:t>
      </w:r>
      <w:r w:rsidR="001751F6" w:rsidRPr="001751F6">
        <w:rPr>
          <w:rFonts w:ascii="Arial" w:hAnsi="Arial"/>
          <w:sz w:val="22"/>
          <w:szCs w:val="22"/>
          <w:lang w:val="es-ES_tradnl"/>
        </w:rPr>
        <w:t>CRITERIOS DE DISEÑO</w:t>
      </w:r>
      <w:bookmarkEnd w:id="26"/>
    </w:p>
    <w:p w:rsidR="001751F6" w:rsidRPr="001751F6" w:rsidRDefault="00F855E1" w:rsidP="00F855E1">
      <w:pPr>
        <w:pStyle w:val="Ttulo1"/>
        <w:keepNext w:val="0"/>
        <w:numPr>
          <w:ilvl w:val="0"/>
          <w:numId w:val="0"/>
        </w:numPr>
        <w:spacing w:before="120" w:after="120" w:line="276" w:lineRule="auto"/>
        <w:rPr>
          <w:rFonts w:ascii="Arial" w:hAnsi="Arial"/>
          <w:sz w:val="22"/>
          <w:szCs w:val="22"/>
          <w:lang w:val="es-ES_tradnl"/>
        </w:rPr>
      </w:pPr>
      <w:bookmarkStart w:id="27" w:name="_Toc424099676"/>
      <w:r>
        <w:rPr>
          <w:rFonts w:ascii="Arial" w:hAnsi="Arial"/>
          <w:sz w:val="22"/>
          <w:szCs w:val="22"/>
          <w:lang w:val="es-ES_tradnl"/>
        </w:rPr>
        <w:t xml:space="preserve">3.5.1. </w:t>
      </w:r>
      <w:r w:rsidR="001751F6" w:rsidRPr="001751F6">
        <w:rPr>
          <w:rFonts w:ascii="Arial" w:hAnsi="Arial"/>
          <w:sz w:val="22"/>
          <w:szCs w:val="22"/>
          <w:lang w:val="es-ES_tradnl"/>
        </w:rPr>
        <w:t>Normas y códigos aplicables</w:t>
      </w:r>
      <w:bookmarkEnd w:id="27"/>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28" w:name="_Toc424099677"/>
      <w:r>
        <w:rPr>
          <w:rFonts w:ascii="Arial" w:hAnsi="Arial"/>
          <w:sz w:val="22"/>
          <w:szCs w:val="22"/>
          <w:lang w:val="es-ES_tradnl"/>
        </w:rPr>
        <w:t xml:space="preserve">3.5.1.1. </w:t>
      </w:r>
      <w:r w:rsidR="001751F6" w:rsidRPr="001751F6">
        <w:rPr>
          <w:rFonts w:ascii="Arial" w:hAnsi="Arial"/>
          <w:sz w:val="22"/>
          <w:szCs w:val="22"/>
          <w:lang w:val="es-ES_tradnl"/>
        </w:rPr>
        <w:t>Normas nacionales</w:t>
      </w:r>
      <w:bookmarkEnd w:id="28"/>
    </w:p>
    <w:p w:rsidR="001751F6" w:rsidRDefault="001751F6" w:rsidP="00A93F54">
      <w:pPr>
        <w:numPr>
          <w:ilvl w:val="0"/>
          <w:numId w:val="15"/>
        </w:numPr>
        <w:spacing w:before="100" w:beforeAutospacing="1" w:after="100" w:afterAutospacing="1" w:line="276" w:lineRule="auto"/>
        <w:rPr>
          <w:rFonts w:ascii="Arial" w:hAnsi="Arial" w:cs="Arial"/>
          <w:kern w:val="28"/>
          <w:szCs w:val="22"/>
        </w:rPr>
      </w:pPr>
      <w:r w:rsidRPr="001751F6">
        <w:rPr>
          <w:rFonts w:ascii="Arial" w:hAnsi="Arial" w:cs="Arial"/>
          <w:kern w:val="28"/>
          <w:szCs w:val="22"/>
        </w:rPr>
        <w:t>NEC 11 C16 .- Normativa Nacional Hidrosanitaria del Ecuador.</w:t>
      </w:r>
    </w:p>
    <w:p w:rsidR="001751F6" w:rsidRPr="001751F6" w:rsidRDefault="001751F6" w:rsidP="00A93F54">
      <w:pPr>
        <w:numPr>
          <w:ilvl w:val="0"/>
          <w:numId w:val="15"/>
        </w:numPr>
        <w:spacing w:before="100" w:beforeAutospacing="1" w:after="100" w:afterAutospacing="1" w:line="276" w:lineRule="auto"/>
        <w:rPr>
          <w:rFonts w:ascii="Arial" w:hAnsi="Arial" w:cs="Arial"/>
          <w:kern w:val="28"/>
          <w:szCs w:val="22"/>
        </w:rPr>
      </w:pPr>
      <w:r w:rsidRPr="001751F6">
        <w:rPr>
          <w:rFonts w:ascii="Arial" w:eastAsia="Batang" w:hAnsi="Arial" w:cs="Arial"/>
          <w:szCs w:val="22"/>
          <w:lang w:eastAsia="es-MX"/>
        </w:rPr>
        <w:t>Normas técnicas y de diseño hidráulico y sanitario del ex - IEOS.</w:t>
      </w:r>
    </w:p>
    <w:p w:rsidR="001751F6" w:rsidRPr="001751F6" w:rsidRDefault="001751F6" w:rsidP="00A93F54">
      <w:pPr>
        <w:numPr>
          <w:ilvl w:val="0"/>
          <w:numId w:val="15"/>
        </w:numPr>
        <w:spacing w:before="100" w:beforeAutospacing="1" w:after="100" w:afterAutospacing="1" w:line="276" w:lineRule="auto"/>
        <w:rPr>
          <w:rFonts w:ascii="Arial" w:eastAsia="Batang" w:hAnsi="Arial" w:cs="Arial"/>
          <w:szCs w:val="22"/>
          <w:lang w:eastAsia="es-MX"/>
        </w:rPr>
      </w:pPr>
      <w:r w:rsidRPr="001751F6">
        <w:rPr>
          <w:rFonts w:ascii="Arial" w:eastAsia="Batang" w:hAnsi="Arial" w:cs="Arial"/>
          <w:szCs w:val="22"/>
          <w:lang w:eastAsia="es-MX"/>
        </w:rPr>
        <w:t>Reglamento de Prevención de Incendios emitido por el Ministerio de Bienestar Social del Ecuador.</w:t>
      </w: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29" w:name="_Toc424099678"/>
      <w:r>
        <w:rPr>
          <w:rFonts w:ascii="Arial" w:hAnsi="Arial"/>
          <w:sz w:val="22"/>
          <w:szCs w:val="22"/>
          <w:lang w:val="es-ES_tradnl"/>
        </w:rPr>
        <w:lastRenderedPageBreak/>
        <w:t xml:space="preserve">3.5.1.2. </w:t>
      </w:r>
      <w:r w:rsidR="001751F6" w:rsidRPr="001751F6">
        <w:rPr>
          <w:rFonts w:ascii="Arial" w:hAnsi="Arial"/>
          <w:sz w:val="22"/>
          <w:szCs w:val="22"/>
          <w:lang w:val="es-ES_tradnl"/>
        </w:rPr>
        <w:t>Normas internacionales</w:t>
      </w:r>
      <w:bookmarkEnd w:id="29"/>
    </w:p>
    <w:p w:rsidR="001751F6" w:rsidRPr="008C283E" w:rsidRDefault="001751F6" w:rsidP="00A93F54">
      <w:pPr>
        <w:numPr>
          <w:ilvl w:val="0"/>
          <w:numId w:val="16"/>
        </w:numPr>
        <w:spacing w:before="100" w:beforeAutospacing="1" w:after="100" w:afterAutospacing="1" w:line="276" w:lineRule="auto"/>
        <w:rPr>
          <w:rFonts w:ascii="Arial" w:hAnsi="Arial" w:cs="Arial"/>
          <w:kern w:val="28"/>
          <w:szCs w:val="22"/>
          <w:lang w:val="en-US"/>
        </w:rPr>
      </w:pPr>
      <w:r w:rsidRPr="008C283E">
        <w:rPr>
          <w:rFonts w:ascii="Arial" w:hAnsi="Arial" w:cs="Arial"/>
          <w:kern w:val="28"/>
          <w:szCs w:val="22"/>
          <w:lang w:val="en-US"/>
        </w:rPr>
        <w:t>NSPC ASA 2006, National Standard Plumbing Code I.</w:t>
      </w:r>
    </w:p>
    <w:p w:rsidR="001751F6" w:rsidRPr="008C283E" w:rsidRDefault="001751F6" w:rsidP="00A93F54">
      <w:pPr>
        <w:numPr>
          <w:ilvl w:val="0"/>
          <w:numId w:val="16"/>
        </w:numPr>
        <w:spacing w:before="100" w:beforeAutospacing="1" w:after="100" w:afterAutospacing="1" w:line="276" w:lineRule="auto"/>
        <w:rPr>
          <w:rFonts w:ascii="Arial" w:hAnsi="Arial" w:cs="Arial"/>
          <w:kern w:val="28"/>
          <w:szCs w:val="22"/>
          <w:lang w:val="en-US"/>
        </w:rPr>
      </w:pPr>
      <w:r w:rsidRPr="008C283E">
        <w:rPr>
          <w:rFonts w:ascii="Arial" w:hAnsi="Arial" w:cs="Arial"/>
          <w:kern w:val="28"/>
          <w:szCs w:val="22"/>
          <w:lang w:val="en-US"/>
        </w:rPr>
        <w:t>AWWA, American Water Works Association Inc.</w:t>
      </w:r>
    </w:p>
    <w:p w:rsidR="001751F6" w:rsidRPr="001751F6" w:rsidRDefault="001751F6" w:rsidP="00A93F54">
      <w:pPr>
        <w:numPr>
          <w:ilvl w:val="0"/>
          <w:numId w:val="16"/>
        </w:numPr>
        <w:spacing w:before="100" w:beforeAutospacing="1" w:after="100" w:afterAutospacing="1" w:line="276" w:lineRule="auto"/>
        <w:rPr>
          <w:rFonts w:ascii="Arial" w:hAnsi="Arial" w:cs="Arial"/>
          <w:kern w:val="28"/>
          <w:szCs w:val="22"/>
        </w:rPr>
      </w:pPr>
      <w:r w:rsidRPr="001751F6">
        <w:rPr>
          <w:rFonts w:ascii="Arial" w:hAnsi="Arial" w:cs="Arial"/>
          <w:kern w:val="28"/>
          <w:szCs w:val="22"/>
        </w:rPr>
        <w:t xml:space="preserve">NFPA #10, Standard </w:t>
      </w:r>
      <w:proofErr w:type="spellStart"/>
      <w:r w:rsidRPr="001751F6">
        <w:rPr>
          <w:rFonts w:ascii="Arial" w:hAnsi="Arial" w:cs="Arial"/>
          <w:kern w:val="28"/>
          <w:szCs w:val="22"/>
        </w:rPr>
        <w:t>for</w:t>
      </w:r>
      <w:proofErr w:type="spellEnd"/>
      <w:r w:rsidRPr="001751F6">
        <w:rPr>
          <w:rFonts w:ascii="Arial" w:hAnsi="Arial" w:cs="Arial"/>
          <w:kern w:val="28"/>
          <w:szCs w:val="22"/>
        </w:rPr>
        <w:t xml:space="preserve"> Portable </w:t>
      </w:r>
      <w:proofErr w:type="spellStart"/>
      <w:r w:rsidRPr="001751F6">
        <w:rPr>
          <w:rFonts w:ascii="Arial" w:hAnsi="Arial" w:cs="Arial"/>
          <w:kern w:val="28"/>
          <w:szCs w:val="22"/>
        </w:rPr>
        <w:t>Fire</w:t>
      </w:r>
      <w:proofErr w:type="spellEnd"/>
      <w:r w:rsidRPr="001751F6">
        <w:rPr>
          <w:rFonts w:ascii="Arial" w:hAnsi="Arial" w:cs="Arial"/>
          <w:kern w:val="28"/>
          <w:szCs w:val="22"/>
        </w:rPr>
        <w:t xml:space="preserve"> </w:t>
      </w:r>
      <w:proofErr w:type="spellStart"/>
      <w:r w:rsidRPr="001751F6">
        <w:rPr>
          <w:rFonts w:ascii="Arial" w:hAnsi="Arial" w:cs="Arial"/>
          <w:kern w:val="28"/>
          <w:szCs w:val="22"/>
        </w:rPr>
        <w:t>Extinguishers</w:t>
      </w:r>
      <w:proofErr w:type="spellEnd"/>
      <w:r w:rsidRPr="001751F6">
        <w:rPr>
          <w:rFonts w:ascii="Arial" w:hAnsi="Arial" w:cs="Arial"/>
          <w:kern w:val="28"/>
          <w:szCs w:val="22"/>
        </w:rPr>
        <w:t xml:space="preserve"> (Sistema de Extintores)</w:t>
      </w:r>
    </w:p>
    <w:p w:rsidR="001751F6" w:rsidRPr="001751F6" w:rsidRDefault="001751F6" w:rsidP="00A93F54">
      <w:pPr>
        <w:numPr>
          <w:ilvl w:val="0"/>
          <w:numId w:val="16"/>
        </w:numPr>
        <w:spacing w:before="100" w:beforeAutospacing="1" w:after="100" w:afterAutospacing="1" w:line="276" w:lineRule="auto"/>
        <w:rPr>
          <w:rFonts w:ascii="Arial" w:hAnsi="Arial" w:cs="Arial"/>
          <w:kern w:val="28"/>
          <w:szCs w:val="22"/>
        </w:rPr>
      </w:pPr>
      <w:r w:rsidRPr="008C283E">
        <w:rPr>
          <w:rFonts w:ascii="Arial" w:hAnsi="Arial" w:cs="Arial"/>
          <w:kern w:val="28"/>
          <w:szCs w:val="22"/>
          <w:lang w:val="en-US"/>
        </w:rPr>
        <w:t xml:space="preserve">NFPA #13, Standard for the Installation of Sprinkler Systems. </w:t>
      </w:r>
      <w:r w:rsidRPr="001751F6">
        <w:rPr>
          <w:rFonts w:ascii="Arial" w:hAnsi="Arial" w:cs="Arial"/>
          <w:kern w:val="28"/>
          <w:szCs w:val="22"/>
        </w:rPr>
        <w:t xml:space="preserve">(Sistema de Rociadores Automáticos ó </w:t>
      </w:r>
      <w:proofErr w:type="spellStart"/>
      <w:r w:rsidRPr="001751F6">
        <w:rPr>
          <w:rFonts w:ascii="Arial" w:hAnsi="Arial" w:cs="Arial"/>
          <w:kern w:val="28"/>
          <w:szCs w:val="22"/>
        </w:rPr>
        <w:t>Sprinklers</w:t>
      </w:r>
      <w:proofErr w:type="spellEnd"/>
      <w:r w:rsidRPr="001751F6">
        <w:rPr>
          <w:rFonts w:ascii="Arial" w:hAnsi="Arial" w:cs="Arial"/>
          <w:kern w:val="28"/>
          <w:szCs w:val="22"/>
        </w:rPr>
        <w:t>)</w:t>
      </w:r>
    </w:p>
    <w:p w:rsidR="001751F6" w:rsidRPr="001751F6" w:rsidRDefault="001751F6" w:rsidP="00A93F54">
      <w:pPr>
        <w:numPr>
          <w:ilvl w:val="0"/>
          <w:numId w:val="16"/>
        </w:numPr>
        <w:spacing w:before="100" w:beforeAutospacing="1" w:after="100" w:afterAutospacing="1" w:line="276" w:lineRule="auto"/>
        <w:rPr>
          <w:rFonts w:ascii="Arial" w:hAnsi="Arial" w:cs="Arial"/>
          <w:kern w:val="28"/>
          <w:szCs w:val="22"/>
        </w:rPr>
      </w:pPr>
      <w:r w:rsidRPr="008C283E">
        <w:rPr>
          <w:rFonts w:ascii="Arial" w:hAnsi="Arial" w:cs="Arial"/>
          <w:kern w:val="28"/>
          <w:szCs w:val="22"/>
          <w:lang w:val="en-US"/>
        </w:rPr>
        <w:t xml:space="preserve">NFPA #14, Standard for the Installation of Standpipe, Private Hydrant, and Hose Systems. </w:t>
      </w:r>
      <w:r w:rsidRPr="001751F6">
        <w:rPr>
          <w:rFonts w:ascii="Arial" w:hAnsi="Arial" w:cs="Arial"/>
          <w:kern w:val="28"/>
          <w:szCs w:val="22"/>
        </w:rPr>
        <w:t>(Sistema de gabinetes y mangueras)</w:t>
      </w:r>
    </w:p>
    <w:p w:rsidR="001751F6" w:rsidRPr="008C283E" w:rsidRDefault="001751F6" w:rsidP="00A93F54">
      <w:pPr>
        <w:numPr>
          <w:ilvl w:val="0"/>
          <w:numId w:val="16"/>
        </w:numPr>
        <w:spacing w:before="100" w:beforeAutospacing="1" w:after="100" w:afterAutospacing="1" w:line="276" w:lineRule="auto"/>
        <w:rPr>
          <w:rFonts w:ascii="Arial" w:hAnsi="Arial" w:cs="Arial"/>
          <w:kern w:val="28"/>
          <w:szCs w:val="22"/>
          <w:lang w:val="en-US"/>
        </w:rPr>
      </w:pPr>
      <w:r w:rsidRPr="008C283E">
        <w:rPr>
          <w:rFonts w:ascii="Arial" w:hAnsi="Arial" w:cs="Arial"/>
          <w:kern w:val="28"/>
          <w:szCs w:val="22"/>
          <w:lang w:val="en-US"/>
        </w:rPr>
        <w:t>NFPA #20, Standard for the Installation of Stationary Pumps for Fire Protection (</w:t>
      </w:r>
      <w:proofErr w:type="spellStart"/>
      <w:r w:rsidRPr="008C283E">
        <w:rPr>
          <w:rFonts w:ascii="Arial" w:hAnsi="Arial" w:cs="Arial"/>
          <w:kern w:val="28"/>
          <w:szCs w:val="22"/>
          <w:lang w:val="en-US"/>
        </w:rPr>
        <w:t>Equipos</w:t>
      </w:r>
      <w:proofErr w:type="spellEnd"/>
      <w:r w:rsidRPr="008C283E">
        <w:rPr>
          <w:rFonts w:ascii="Arial" w:hAnsi="Arial" w:cs="Arial"/>
          <w:kern w:val="28"/>
          <w:szCs w:val="22"/>
          <w:lang w:val="en-US"/>
        </w:rPr>
        <w:t xml:space="preserve"> de </w:t>
      </w:r>
      <w:proofErr w:type="spellStart"/>
      <w:r w:rsidRPr="008C283E">
        <w:rPr>
          <w:rFonts w:ascii="Arial" w:hAnsi="Arial" w:cs="Arial"/>
          <w:kern w:val="28"/>
          <w:szCs w:val="22"/>
          <w:lang w:val="en-US"/>
        </w:rPr>
        <w:t>bombeo</w:t>
      </w:r>
      <w:proofErr w:type="spellEnd"/>
      <w:r w:rsidRPr="008C283E">
        <w:rPr>
          <w:rFonts w:ascii="Arial" w:hAnsi="Arial" w:cs="Arial"/>
          <w:kern w:val="28"/>
          <w:szCs w:val="22"/>
          <w:lang w:val="en-US"/>
        </w:rPr>
        <w:t xml:space="preserve"> </w:t>
      </w:r>
      <w:proofErr w:type="spellStart"/>
      <w:r w:rsidRPr="008C283E">
        <w:rPr>
          <w:rFonts w:ascii="Arial" w:hAnsi="Arial" w:cs="Arial"/>
          <w:kern w:val="28"/>
          <w:szCs w:val="22"/>
          <w:lang w:val="en-US"/>
        </w:rPr>
        <w:t>normados</w:t>
      </w:r>
      <w:proofErr w:type="spellEnd"/>
      <w:r w:rsidRPr="008C283E">
        <w:rPr>
          <w:rFonts w:ascii="Arial" w:hAnsi="Arial" w:cs="Arial"/>
          <w:kern w:val="28"/>
          <w:szCs w:val="22"/>
          <w:lang w:val="en-US"/>
        </w:rPr>
        <w:t>).</w:t>
      </w: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30" w:name="_Toc424099679"/>
      <w:r>
        <w:rPr>
          <w:rFonts w:ascii="Arial" w:hAnsi="Arial"/>
          <w:sz w:val="22"/>
          <w:szCs w:val="22"/>
          <w:lang w:val="es-ES_tradnl"/>
        </w:rPr>
        <w:t xml:space="preserve">3.5.2. </w:t>
      </w:r>
      <w:r w:rsidR="001751F6" w:rsidRPr="001751F6">
        <w:rPr>
          <w:rFonts w:ascii="Arial" w:hAnsi="Arial"/>
          <w:sz w:val="22"/>
          <w:szCs w:val="22"/>
          <w:lang w:val="es-ES_tradnl"/>
        </w:rPr>
        <w:t>Sistema agua potable</w:t>
      </w:r>
      <w:bookmarkEnd w:id="30"/>
    </w:p>
    <w:p w:rsidR="001751F6" w:rsidRPr="001751F6" w:rsidRDefault="001751F6" w:rsidP="001751F6">
      <w:pPr>
        <w:spacing w:line="276" w:lineRule="auto"/>
        <w:rPr>
          <w:rFonts w:ascii="Arial" w:hAnsi="Arial" w:cs="Arial"/>
          <w:szCs w:val="22"/>
        </w:rPr>
      </w:pPr>
      <w:r w:rsidRPr="001751F6">
        <w:rPr>
          <w:rFonts w:ascii="Arial" w:hAnsi="Arial" w:cs="Arial"/>
          <w:szCs w:val="22"/>
        </w:rPr>
        <w:t xml:space="preserve">Los principales criterios de diseño del proyecto son: </w:t>
      </w:r>
    </w:p>
    <w:p w:rsidR="001751F6" w:rsidRPr="001751F6" w:rsidRDefault="001751F6" w:rsidP="001751F6">
      <w:pPr>
        <w:spacing w:line="276" w:lineRule="auto"/>
        <w:ind w:left="851"/>
        <w:rPr>
          <w:rFonts w:ascii="Arial" w:hAnsi="Arial" w:cs="Arial"/>
          <w:szCs w:val="22"/>
        </w:rPr>
      </w:pP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31" w:name="_Toc424099680"/>
      <w:r>
        <w:rPr>
          <w:rFonts w:ascii="Arial" w:hAnsi="Arial"/>
          <w:sz w:val="22"/>
          <w:szCs w:val="22"/>
          <w:lang w:val="es-ES_tradnl"/>
        </w:rPr>
        <w:t xml:space="preserve">3.5.2.1. </w:t>
      </w:r>
      <w:r w:rsidR="001751F6" w:rsidRPr="001751F6">
        <w:rPr>
          <w:rFonts w:ascii="Arial" w:hAnsi="Arial"/>
          <w:sz w:val="22"/>
          <w:szCs w:val="22"/>
          <w:lang w:val="es-ES_tradnl"/>
        </w:rPr>
        <w:t>Caudal, presión y diámetro</w:t>
      </w:r>
      <w:bookmarkEnd w:id="31"/>
    </w:p>
    <w:p w:rsidR="001751F6" w:rsidRPr="001751F6" w:rsidRDefault="001751F6" w:rsidP="001751F6">
      <w:pPr>
        <w:spacing w:line="276" w:lineRule="auto"/>
        <w:rPr>
          <w:rFonts w:ascii="Arial" w:hAnsi="Arial" w:cs="Arial"/>
          <w:szCs w:val="22"/>
        </w:rPr>
      </w:pPr>
      <w:r w:rsidRPr="001751F6">
        <w:rPr>
          <w:rFonts w:ascii="Arial" w:hAnsi="Arial" w:cs="Arial"/>
          <w:szCs w:val="22"/>
        </w:rPr>
        <w:t>Para el funcionamiento adecuado de los aparatos sanitarios, se deberá dimensionar la red interior tal que, bajo condiciones normales de funcionamiento, provea los caudales instantáneos mínimos y a las presiones dadas en la Tabla del NEC.</w:t>
      </w:r>
    </w:p>
    <w:p w:rsidR="001751F6" w:rsidRPr="001751F6" w:rsidRDefault="004E068B" w:rsidP="00E41A23">
      <w:pPr>
        <w:spacing w:line="276" w:lineRule="auto"/>
        <w:jc w:val="center"/>
        <w:rPr>
          <w:rFonts w:ascii="Arial" w:hAnsi="Arial" w:cs="Arial"/>
          <w:b/>
          <w:szCs w:val="22"/>
        </w:rPr>
      </w:pPr>
      <w:r>
        <w:rPr>
          <w:rFonts w:ascii="Arial" w:hAnsi="Arial" w:cs="Arial"/>
          <w:b/>
          <w:noProof/>
          <w:szCs w:val="22"/>
          <w:lang w:val="es-ES" w:eastAsia="es-ES"/>
        </w:rPr>
        <w:drawing>
          <wp:inline distT="0" distB="0" distL="0" distR="0">
            <wp:extent cx="5685790" cy="3807460"/>
            <wp:effectExtent l="0" t="0" r="3810" b="2540"/>
            <wp:docPr id="6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l="1657" r="2641"/>
                    <a:stretch>
                      <a:fillRect/>
                    </a:stretch>
                  </pic:blipFill>
                  <pic:spPr bwMode="auto">
                    <a:xfrm>
                      <a:off x="0" y="0"/>
                      <a:ext cx="5685790" cy="3807460"/>
                    </a:xfrm>
                    <a:prstGeom prst="rect">
                      <a:avLst/>
                    </a:prstGeom>
                    <a:noFill/>
                    <a:ln>
                      <a:noFill/>
                    </a:ln>
                  </pic:spPr>
                </pic:pic>
              </a:graphicData>
            </a:graphic>
          </wp:inline>
        </w:drawing>
      </w:r>
    </w:p>
    <w:p w:rsidR="001751F6" w:rsidRPr="001751F6" w:rsidRDefault="001751F6" w:rsidP="00E41A23">
      <w:pPr>
        <w:spacing w:line="276" w:lineRule="auto"/>
        <w:jc w:val="center"/>
        <w:rPr>
          <w:rFonts w:ascii="Arial" w:hAnsi="Arial" w:cs="Arial"/>
          <w:b/>
          <w:szCs w:val="22"/>
        </w:rPr>
      </w:pPr>
      <w:r w:rsidRPr="001751F6">
        <w:rPr>
          <w:rFonts w:ascii="Arial" w:hAnsi="Arial" w:cs="Arial"/>
          <w:b/>
          <w:szCs w:val="22"/>
        </w:rPr>
        <w:t>Cuadro No. 3.1.</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lastRenderedPageBreak/>
        <w:t>Toda unidad de consumo y muebles sanitarios deberán proveerse por lo menos de una llave de corte. Deben instalarse las llaves de corte necesarias para facilitar las reparaciones en el sistema.</w:t>
      </w:r>
    </w:p>
    <w:p w:rsidR="001751F6" w:rsidRDefault="001751F6" w:rsidP="001751F6">
      <w:pPr>
        <w:spacing w:line="276" w:lineRule="auto"/>
        <w:rPr>
          <w:rFonts w:ascii="Arial" w:hAnsi="Arial" w:cs="Arial"/>
          <w:b/>
          <w:szCs w:val="22"/>
        </w:rPr>
      </w:pPr>
    </w:p>
    <w:p w:rsidR="001751F6" w:rsidRDefault="00F855E1" w:rsidP="001751F6">
      <w:pPr>
        <w:spacing w:line="276" w:lineRule="auto"/>
        <w:rPr>
          <w:rFonts w:ascii="Arial" w:hAnsi="Arial" w:cs="Arial"/>
          <w:b/>
          <w:szCs w:val="22"/>
        </w:rPr>
      </w:pPr>
      <w:r>
        <w:rPr>
          <w:rFonts w:ascii="Arial" w:hAnsi="Arial" w:cs="Arial"/>
          <w:b/>
          <w:szCs w:val="22"/>
        </w:rPr>
        <w:t>Caudal</w:t>
      </w:r>
    </w:p>
    <w:p w:rsidR="00F855E1" w:rsidRPr="001751F6" w:rsidRDefault="00F855E1" w:rsidP="001751F6">
      <w:pPr>
        <w:spacing w:line="276" w:lineRule="auto"/>
        <w:rPr>
          <w:rFonts w:ascii="Arial" w:hAnsi="Arial" w:cs="Arial"/>
          <w:b/>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 xml:space="preserve">Si el caudal asumido para los </w:t>
      </w:r>
      <w:proofErr w:type="spellStart"/>
      <w:r w:rsidRPr="001751F6">
        <w:rPr>
          <w:rFonts w:ascii="Arial" w:hAnsi="Arial" w:cs="Arial"/>
          <w:szCs w:val="22"/>
        </w:rPr>
        <w:t>fluxores</w:t>
      </w:r>
      <w:proofErr w:type="spellEnd"/>
      <w:r w:rsidRPr="001751F6">
        <w:rPr>
          <w:rFonts w:ascii="Arial" w:hAnsi="Arial" w:cs="Arial"/>
          <w:szCs w:val="22"/>
        </w:rPr>
        <w:t xml:space="preserve"> es menor o igual que el resto de aparatos sin </w:t>
      </w:r>
      <w:proofErr w:type="spellStart"/>
      <w:r w:rsidRPr="001751F6">
        <w:rPr>
          <w:rFonts w:ascii="Arial" w:hAnsi="Arial" w:cs="Arial"/>
          <w:szCs w:val="22"/>
        </w:rPr>
        <w:t>fluxor</w:t>
      </w:r>
      <w:proofErr w:type="spellEnd"/>
      <w:r w:rsidRPr="001751F6">
        <w:rPr>
          <w:rFonts w:ascii="Arial" w:hAnsi="Arial" w:cs="Arial"/>
          <w:szCs w:val="22"/>
        </w:rPr>
        <w:t xml:space="preserve">, entonces no será necesario incluir consideraciones especiales en el cálculo de la red de distribución interna. Si en cambio el número de </w:t>
      </w:r>
      <w:proofErr w:type="spellStart"/>
      <w:r w:rsidRPr="001751F6">
        <w:rPr>
          <w:rFonts w:ascii="Arial" w:hAnsi="Arial" w:cs="Arial"/>
          <w:szCs w:val="22"/>
        </w:rPr>
        <w:t>fluxores</w:t>
      </w:r>
      <w:proofErr w:type="spellEnd"/>
      <w:r w:rsidRPr="001751F6">
        <w:rPr>
          <w:rFonts w:ascii="Arial" w:hAnsi="Arial" w:cs="Arial"/>
          <w:szCs w:val="22"/>
        </w:rPr>
        <w:t xml:space="preserve"> es mayor que 150 ó el caudal previsto para los </w:t>
      </w:r>
      <w:proofErr w:type="spellStart"/>
      <w:r w:rsidRPr="001751F6">
        <w:rPr>
          <w:rFonts w:ascii="Arial" w:hAnsi="Arial" w:cs="Arial"/>
          <w:szCs w:val="22"/>
        </w:rPr>
        <w:t>fluxores</w:t>
      </w:r>
      <w:proofErr w:type="spellEnd"/>
      <w:r w:rsidRPr="001751F6">
        <w:rPr>
          <w:rFonts w:ascii="Arial" w:hAnsi="Arial" w:cs="Arial"/>
          <w:szCs w:val="22"/>
        </w:rPr>
        <w:t xml:space="preserve"> es mayor que el valor del caudal asumido para todos los demás puntos de consumo, entonces se deberá considerar la instalación de los </w:t>
      </w:r>
      <w:proofErr w:type="spellStart"/>
      <w:r w:rsidRPr="001751F6">
        <w:rPr>
          <w:rFonts w:ascii="Arial" w:hAnsi="Arial" w:cs="Arial"/>
          <w:szCs w:val="22"/>
        </w:rPr>
        <w:t>fluxores</w:t>
      </w:r>
      <w:proofErr w:type="spellEnd"/>
      <w:r w:rsidRPr="001751F6">
        <w:rPr>
          <w:rFonts w:ascii="Arial" w:hAnsi="Arial" w:cs="Arial"/>
          <w:szCs w:val="22"/>
        </w:rPr>
        <w:t xml:space="preserve"> de alguna de las siguientes maneras:</w:t>
      </w:r>
    </w:p>
    <w:p w:rsidR="001751F6" w:rsidRDefault="001751F6" w:rsidP="001751F6">
      <w:pPr>
        <w:spacing w:line="276" w:lineRule="auto"/>
        <w:rPr>
          <w:rFonts w:ascii="Arial" w:hAnsi="Arial" w:cs="Arial"/>
          <w:szCs w:val="22"/>
        </w:rPr>
      </w:pPr>
    </w:p>
    <w:p w:rsidR="001751F6" w:rsidRPr="001751F6" w:rsidRDefault="001751F6" w:rsidP="00A93F54">
      <w:pPr>
        <w:numPr>
          <w:ilvl w:val="0"/>
          <w:numId w:val="17"/>
        </w:numPr>
        <w:spacing w:line="276" w:lineRule="auto"/>
        <w:rPr>
          <w:rFonts w:ascii="Arial" w:hAnsi="Arial" w:cs="Arial"/>
          <w:szCs w:val="22"/>
        </w:rPr>
      </w:pPr>
      <w:r w:rsidRPr="001751F6">
        <w:rPr>
          <w:rFonts w:ascii="Arial" w:hAnsi="Arial" w:cs="Arial"/>
          <w:szCs w:val="22"/>
        </w:rPr>
        <w:t xml:space="preserve">Desde un depósito de acumulación y regulación interno: en este caso el </w:t>
      </w:r>
      <w:proofErr w:type="spellStart"/>
      <w:r w:rsidRPr="001751F6">
        <w:rPr>
          <w:rFonts w:ascii="Arial" w:hAnsi="Arial" w:cs="Arial"/>
          <w:szCs w:val="22"/>
        </w:rPr>
        <w:t>fluxor</w:t>
      </w:r>
      <w:proofErr w:type="spellEnd"/>
      <w:r w:rsidRPr="001751F6">
        <w:rPr>
          <w:rFonts w:ascii="Arial" w:hAnsi="Arial" w:cs="Arial"/>
          <w:szCs w:val="22"/>
        </w:rPr>
        <w:t xml:space="preserve"> pasa a ser considerado en  el cálculo un nudo de consumo más en una instalación normal, calculada de la misma manera que el resto de nudos de consumo, desde el depósito ubicado a una cota tal que garantice al </w:t>
      </w:r>
      <w:proofErr w:type="spellStart"/>
      <w:r w:rsidRPr="001751F6">
        <w:rPr>
          <w:rFonts w:ascii="Arial" w:hAnsi="Arial" w:cs="Arial"/>
          <w:szCs w:val="22"/>
        </w:rPr>
        <w:t>fluxor</w:t>
      </w:r>
      <w:proofErr w:type="spellEnd"/>
      <w:r w:rsidRPr="001751F6">
        <w:rPr>
          <w:rFonts w:ascii="Arial" w:hAnsi="Arial" w:cs="Arial"/>
          <w:szCs w:val="22"/>
        </w:rPr>
        <w:t xml:space="preserve"> más elevado una presión residual de 10 m </w:t>
      </w:r>
      <w:proofErr w:type="spellStart"/>
      <w:r w:rsidRPr="001751F6">
        <w:rPr>
          <w:rFonts w:ascii="Arial" w:hAnsi="Arial" w:cs="Arial"/>
          <w:szCs w:val="22"/>
        </w:rPr>
        <w:t>c.a.</w:t>
      </w:r>
      <w:proofErr w:type="spellEnd"/>
      <w:r w:rsidRPr="001751F6">
        <w:rPr>
          <w:rFonts w:ascii="Arial" w:hAnsi="Arial" w:cs="Arial"/>
          <w:szCs w:val="22"/>
        </w:rPr>
        <w:t xml:space="preserve"> (14.22 psi); y,</w:t>
      </w:r>
    </w:p>
    <w:p w:rsidR="001751F6" w:rsidRDefault="001751F6" w:rsidP="001751F6">
      <w:pPr>
        <w:spacing w:line="276" w:lineRule="auto"/>
        <w:rPr>
          <w:rFonts w:ascii="Arial" w:hAnsi="Arial" w:cs="Arial"/>
          <w:szCs w:val="22"/>
        </w:rPr>
      </w:pPr>
    </w:p>
    <w:p w:rsidR="001751F6" w:rsidRPr="001751F6" w:rsidRDefault="001751F6" w:rsidP="00A93F54">
      <w:pPr>
        <w:numPr>
          <w:ilvl w:val="0"/>
          <w:numId w:val="17"/>
        </w:numPr>
        <w:spacing w:line="276" w:lineRule="auto"/>
        <w:rPr>
          <w:rFonts w:ascii="Arial" w:hAnsi="Arial" w:cs="Arial"/>
          <w:szCs w:val="22"/>
        </w:rPr>
      </w:pPr>
      <w:r w:rsidRPr="001751F6">
        <w:rPr>
          <w:rFonts w:ascii="Arial" w:hAnsi="Arial" w:cs="Arial"/>
          <w:szCs w:val="22"/>
        </w:rPr>
        <w:t xml:space="preserve">Directo de la red pública con una red de suministro independiente para los </w:t>
      </w:r>
      <w:proofErr w:type="spellStart"/>
      <w:r w:rsidRPr="001751F6">
        <w:rPr>
          <w:rFonts w:ascii="Arial" w:hAnsi="Arial" w:cs="Arial"/>
          <w:szCs w:val="22"/>
        </w:rPr>
        <w:t>fluxores</w:t>
      </w:r>
      <w:proofErr w:type="spellEnd"/>
      <w:r w:rsidRPr="001751F6">
        <w:rPr>
          <w:rFonts w:ascii="Arial" w:hAnsi="Arial" w:cs="Arial"/>
          <w:szCs w:val="22"/>
        </w:rPr>
        <w:t xml:space="preserve">: en tal caso se deberá considerar la conexión de las tuberías, válvulas, accesorios y medidor independientes, todos de mayor diámetro que para las instalaciones sin </w:t>
      </w:r>
      <w:proofErr w:type="spellStart"/>
      <w:r w:rsidRPr="001751F6">
        <w:rPr>
          <w:rFonts w:ascii="Arial" w:hAnsi="Arial" w:cs="Arial"/>
          <w:szCs w:val="22"/>
        </w:rPr>
        <w:t>fluxor</w:t>
      </w:r>
      <w:proofErr w:type="spellEnd"/>
      <w:r w:rsidRPr="001751F6">
        <w:rPr>
          <w:rFonts w:ascii="Arial" w:hAnsi="Arial" w:cs="Arial"/>
          <w:szCs w:val="22"/>
        </w:rPr>
        <w:t xml:space="preserve">. En este caso de dimensionamiento se deberá considerar por separado su factor de simultaneidad y la implícita determinación también independiente de caudales probables de consumo por </w:t>
      </w:r>
      <w:proofErr w:type="spellStart"/>
      <w:r w:rsidRPr="001751F6">
        <w:rPr>
          <w:rFonts w:ascii="Arial" w:hAnsi="Arial" w:cs="Arial"/>
          <w:szCs w:val="22"/>
        </w:rPr>
        <w:t>fluxores</w:t>
      </w:r>
      <w:proofErr w:type="spellEnd"/>
      <w:r w:rsidRPr="001751F6">
        <w:rPr>
          <w:rFonts w:ascii="Arial" w:hAnsi="Arial" w:cs="Arial"/>
          <w:szCs w:val="22"/>
        </w:rPr>
        <w:t>.</w:t>
      </w:r>
    </w:p>
    <w:p w:rsidR="001751F6" w:rsidRDefault="001751F6" w:rsidP="001751F6">
      <w:pPr>
        <w:spacing w:line="276" w:lineRule="auto"/>
        <w:rPr>
          <w:rFonts w:ascii="Arial" w:hAnsi="Arial" w:cs="Arial"/>
          <w:szCs w:val="22"/>
        </w:rPr>
      </w:pPr>
    </w:p>
    <w:p w:rsidR="001751F6" w:rsidRPr="001751F6" w:rsidRDefault="001751F6" w:rsidP="00A93F54">
      <w:pPr>
        <w:numPr>
          <w:ilvl w:val="0"/>
          <w:numId w:val="17"/>
        </w:numPr>
        <w:spacing w:line="276" w:lineRule="auto"/>
        <w:rPr>
          <w:rFonts w:ascii="Arial" w:hAnsi="Arial" w:cs="Arial"/>
          <w:szCs w:val="22"/>
        </w:rPr>
      </w:pPr>
      <w:r w:rsidRPr="001751F6">
        <w:rPr>
          <w:rFonts w:ascii="Arial" w:hAnsi="Arial" w:cs="Arial"/>
          <w:szCs w:val="22"/>
        </w:rPr>
        <w:t xml:space="preserve">Criterio  de simultaneidad: cuando existe un predominio de </w:t>
      </w:r>
      <w:proofErr w:type="spellStart"/>
      <w:r w:rsidRPr="001751F6">
        <w:rPr>
          <w:rFonts w:ascii="Arial" w:hAnsi="Arial" w:cs="Arial"/>
          <w:szCs w:val="22"/>
        </w:rPr>
        <w:t>fluxores</w:t>
      </w:r>
      <w:proofErr w:type="spellEnd"/>
      <w:r w:rsidRPr="001751F6">
        <w:rPr>
          <w:rFonts w:ascii="Arial" w:hAnsi="Arial" w:cs="Arial"/>
          <w:szCs w:val="22"/>
        </w:rPr>
        <w:t xml:space="preserve"> la simultaneidad (</w:t>
      </w:r>
      <w:proofErr w:type="spellStart"/>
      <w:r w:rsidRPr="001751F6">
        <w:rPr>
          <w:rFonts w:ascii="Arial" w:hAnsi="Arial" w:cs="Arial"/>
          <w:szCs w:val="22"/>
        </w:rPr>
        <w:t>ks</w:t>
      </w:r>
      <w:proofErr w:type="spellEnd"/>
      <w:r w:rsidRPr="001751F6">
        <w:rPr>
          <w:rFonts w:ascii="Arial" w:hAnsi="Arial" w:cs="Arial"/>
          <w:szCs w:val="22"/>
        </w:rPr>
        <w:t>) del uso de ellos se calculará con la ecuación 16-1 y el caudal máximo probable con la ecuación:</w:t>
      </w:r>
    </w:p>
    <w:p w:rsidR="001751F6" w:rsidRPr="001751F6" w:rsidRDefault="004E068B" w:rsidP="001751F6">
      <w:pPr>
        <w:spacing w:line="276" w:lineRule="auto"/>
        <w:ind w:left="851"/>
        <w:rPr>
          <w:rFonts w:ascii="Arial" w:hAnsi="Arial" w:cs="Arial"/>
          <w:szCs w:val="22"/>
        </w:rPr>
      </w:pPr>
      <w:r>
        <w:rPr>
          <w:rFonts w:ascii="Arial" w:hAnsi="Arial" w:cs="Arial"/>
          <w:noProof/>
          <w:szCs w:val="22"/>
          <w:lang w:val="es-ES" w:eastAsia="es-ES"/>
        </w:rPr>
        <w:drawing>
          <wp:inline distT="0" distB="0" distL="0" distR="0">
            <wp:extent cx="4222750" cy="781685"/>
            <wp:effectExtent l="0" t="0" r="0" b="5715"/>
            <wp:docPr id="5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4222750" cy="781685"/>
                    </a:xfrm>
                    <a:prstGeom prst="rect">
                      <a:avLst/>
                    </a:prstGeom>
                    <a:noFill/>
                    <a:ln>
                      <a:noFill/>
                    </a:ln>
                  </pic:spPr>
                </pic:pic>
              </a:graphicData>
            </a:graphic>
          </wp:inline>
        </w:drawing>
      </w:r>
    </w:p>
    <w:p w:rsidR="001751F6" w:rsidRPr="001751F6" w:rsidRDefault="00F855E1" w:rsidP="001751F6">
      <w:pPr>
        <w:spacing w:line="276" w:lineRule="auto"/>
        <w:rPr>
          <w:rFonts w:ascii="Arial" w:hAnsi="Arial" w:cs="Arial"/>
          <w:b/>
          <w:szCs w:val="22"/>
        </w:rPr>
      </w:pPr>
      <w:r>
        <w:rPr>
          <w:rFonts w:ascii="Arial" w:hAnsi="Arial" w:cs="Arial"/>
          <w:b/>
          <w:szCs w:val="22"/>
        </w:rPr>
        <w:t>Presión</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a.</w:t>
      </w:r>
      <w:r w:rsidRPr="001751F6">
        <w:rPr>
          <w:rFonts w:ascii="Arial" w:hAnsi="Arial" w:cs="Arial"/>
          <w:szCs w:val="22"/>
        </w:rPr>
        <w:tab/>
        <w:t>Si la presión disponible en la red de suministro es insuficiente, debe proveerse de un sistema de bombeo con tanque bajo y tanque alto o de un sistema de bombeo mediante un equipo de presión.</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b.</w:t>
      </w:r>
      <w:r w:rsidRPr="001751F6">
        <w:rPr>
          <w:rFonts w:ascii="Arial" w:hAnsi="Arial" w:cs="Arial"/>
          <w:szCs w:val="22"/>
        </w:rPr>
        <w:tab/>
        <w:t xml:space="preserve">La presión en cualquier nudo de consumo no deberá ser mayor que 50 m </w:t>
      </w:r>
      <w:proofErr w:type="spellStart"/>
      <w:r w:rsidRPr="001751F6">
        <w:rPr>
          <w:rFonts w:ascii="Arial" w:hAnsi="Arial" w:cs="Arial"/>
          <w:szCs w:val="22"/>
        </w:rPr>
        <w:t>c.a.</w:t>
      </w:r>
      <w:proofErr w:type="spellEnd"/>
      <w:r w:rsidRPr="001751F6">
        <w:rPr>
          <w:rFonts w:ascii="Arial" w:hAnsi="Arial" w:cs="Arial"/>
          <w:szCs w:val="22"/>
        </w:rPr>
        <w:t xml:space="preserve"> (71.12 psi); y, siempre se deberá tomar en cuenta la presión residual recomendada por el fabricante del aparato a instalar.</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lastRenderedPageBreak/>
        <w:t>c.</w:t>
      </w:r>
      <w:r w:rsidRPr="001751F6">
        <w:rPr>
          <w:rFonts w:ascii="Arial" w:hAnsi="Arial" w:cs="Arial"/>
          <w:szCs w:val="22"/>
        </w:rPr>
        <w:tab/>
        <w:t xml:space="preserve">Se debe exigir que toda tubería y accesorio instalado en la red interior pueda resistir la presión de 150 m </w:t>
      </w:r>
      <w:proofErr w:type="spellStart"/>
      <w:r w:rsidRPr="001751F6">
        <w:rPr>
          <w:rFonts w:ascii="Arial" w:hAnsi="Arial" w:cs="Arial"/>
          <w:szCs w:val="22"/>
        </w:rPr>
        <w:t>c.a.</w:t>
      </w:r>
      <w:proofErr w:type="spellEnd"/>
      <w:r w:rsidRPr="001751F6">
        <w:rPr>
          <w:rFonts w:ascii="Arial" w:hAnsi="Arial" w:cs="Arial"/>
          <w:szCs w:val="22"/>
        </w:rPr>
        <w:t>, en cuyo valor se garantiza la resistencia a la presión de servicio y la provocada por fenómenos transitorios ó golpes de ariete que se pudieran generar en el sistema.</w:t>
      </w:r>
    </w:p>
    <w:p w:rsidR="001751F6" w:rsidRPr="001751F6" w:rsidRDefault="001751F6" w:rsidP="001751F6">
      <w:pPr>
        <w:spacing w:line="276" w:lineRule="auto"/>
        <w:ind w:left="851"/>
        <w:rPr>
          <w:rFonts w:ascii="Arial" w:hAnsi="Arial" w:cs="Arial"/>
          <w:szCs w:val="22"/>
        </w:rPr>
      </w:pP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32" w:name="_Toc424099681"/>
      <w:r>
        <w:rPr>
          <w:rFonts w:ascii="Arial" w:hAnsi="Arial"/>
          <w:sz w:val="22"/>
          <w:szCs w:val="22"/>
          <w:lang w:val="es-ES_tradnl"/>
        </w:rPr>
        <w:t xml:space="preserve">3.5.2.2. </w:t>
      </w:r>
      <w:r w:rsidR="001751F6" w:rsidRPr="001751F6">
        <w:rPr>
          <w:rFonts w:ascii="Arial" w:hAnsi="Arial"/>
          <w:sz w:val="22"/>
          <w:szCs w:val="22"/>
          <w:lang w:val="es-ES_tradnl"/>
        </w:rPr>
        <w:t>Velocidades</w:t>
      </w:r>
      <w:bookmarkEnd w:id="32"/>
    </w:p>
    <w:p w:rsidR="001751F6" w:rsidRPr="001751F6" w:rsidRDefault="001751F6" w:rsidP="001751F6">
      <w:pPr>
        <w:spacing w:line="276" w:lineRule="auto"/>
        <w:rPr>
          <w:rFonts w:ascii="Arial" w:hAnsi="Arial" w:cs="Arial"/>
          <w:szCs w:val="22"/>
        </w:rPr>
      </w:pPr>
      <w:r w:rsidRPr="001751F6">
        <w:rPr>
          <w:rFonts w:ascii="Arial" w:hAnsi="Arial" w:cs="Arial"/>
          <w:szCs w:val="22"/>
        </w:rPr>
        <w:t>La velocidad de diseño del agua en las tuberías debe fluctuar entre 0.6 m/s y 2.5 m/s, valores mínimo y máximo, respectivamente. Se considera óptimo el valor de velocidad de 1.2 m/s.</w:t>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La velocidad del agua en la acometida debe fluctuar el valor de 1.5 m/s.</w:t>
      </w:r>
    </w:p>
    <w:p w:rsidR="001751F6" w:rsidRPr="001751F6" w:rsidRDefault="001751F6" w:rsidP="001751F6">
      <w:pPr>
        <w:spacing w:line="276" w:lineRule="auto"/>
        <w:ind w:left="851"/>
        <w:rPr>
          <w:rFonts w:ascii="Arial" w:hAnsi="Arial" w:cs="Arial"/>
          <w:szCs w:val="22"/>
        </w:rPr>
      </w:pPr>
    </w:p>
    <w:p w:rsid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33" w:name="_Toc424099682"/>
      <w:r>
        <w:rPr>
          <w:rFonts w:ascii="Arial" w:hAnsi="Arial"/>
          <w:sz w:val="22"/>
          <w:szCs w:val="22"/>
          <w:lang w:val="es-ES_tradnl"/>
        </w:rPr>
        <w:t xml:space="preserve">3.5.2.3. </w:t>
      </w:r>
      <w:r w:rsidR="001751F6" w:rsidRPr="001751F6">
        <w:rPr>
          <w:rFonts w:ascii="Arial" w:hAnsi="Arial"/>
          <w:sz w:val="22"/>
          <w:szCs w:val="22"/>
          <w:lang w:val="es-ES_tradnl"/>
        </w:rPr>
        <w:t>Reservorios y dotaciones de agua potable</w:t>
      </w:r>
      <w:bookmarkEnd w:id="33"/>
    </w:p>
    <w:p w:rsidR="00E41A23" w:rsidRPr="00E41A23" w:rsidRDefault="00E41A23" w:rsidP="00E41A23"/>
    <w:p w:rsidR="001751F6" w:rsidRPr="001751F6" w:rsidRDefault="001751F6" w:rsidP="001751F6">
      <w:pPr>
        <w:spacing w:line="276" w:lineRule="auto"/>
        <w:rPr>
          <w:rFonts w:ascii="Arial" w:hAnsi="Arial" w:cs="Arial"/>
          <w:szCs w:val="22"/>
        </w:rPr>
      </w:pPr>
      <w:r w:rsidRPr="001751F6">
        <w:rPr>
          <w:rFonts w:ascii="Arial" w:hAnsi="Arial" w:cs="Arial"/>
          <w:szCs w:val="22"/>
        </w:rPr>
        <w:t>a.</w:t>
      </w:r>
      <w:r w:rsidRPr="001751F6">
        <w:rPr>
          <w:rFonts w:ascii="Arial" w:hAnsi="Arial" w:cs="Arial"/>
          <w:szCs w:val="22"/>
        </w:rPr>
        <w:tab/>
        <w:t>Debe proveerse un depósito de almacenamiento, cuyo volumen útil corresponda al consumo que se requiere en la edificación para el suministro estimado en 24 horas; en caso de diseñar depósito subterráneo y elevado, con equipo de bombeo (grupo motor-bomba), el volumen total debe dividirse  en sesenta por ciento (60%) para el depósito subterráneo (cisterna) y cuarenta por ciento (40%) para el depósito elevado (tanque).</w:t>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b.</w:t>
      </w:r>
      <w:r w:rsidRPr="001751F6">
        <w:rPr>
          <w:rFonts w:ascii="Arial" w:hAnsi="Arial" w:cs="Arial"/>
          <w:szCs w:val="22"/>
        </w:rPr>
        <w:tab/>
        <w:t>Los depósitos de agua deberán  diseñarse y  construirse de tal manera que garanticen la potabilidad del agua en el tiempo y que no permita el ingreso de ningún tipo de contaminante. Cabe en este caso la posibilidad de incluir condensadores hidráulicos (depósitos de almacenamiento presurizados).</w:t>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c.</w:t>
      </w:r>
      <w:r w:rsidRPr="001751F6">
        <w:rPr>
          <w:rFonts w:ascii="Arial" w:hAnsi="Arial" w:cs="Arial"/>
          <w:szCs w:val="22"/>
        </w:rPr>
        <w:tab/>
        <w:t>El cálculo de volúmenes mínimos de los depósitos de almacenamiento en edificaciones e inmuebles destinados a usos específicos, se hará tomando en consideración las siguientes dotaciones:</w:t>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rPr>
          <w:rFonts w:ascii="Arial" w:hAnsi="Arial" w:cs="Arial"/>
          <w:b/>
          <w:szCs w:val="22"/>
        </w:rPr>
      </w:pPr>
      <w:r w:rsidRPr="001751F6">
        <w:rPr>
          <w:rFonts w:ascii="Arial" w:hAnsi="Arial" w:cs="Arial"/>
          <w:b/>
          <w:szCs w:val="22"/>
        </w:rPr>
        <w:t>Dotaciones para edificaciones de uso específico</w:t>
      </w:r>
    </w:p>
    <w:p w:rsidR="001751F6" w:rsidRPr="001751F6" w:rsidRDefault="001751F6" w:rsidP="001751F6">
      <w:pPr>
        <w:spacing w:line="276" w:lineRule="auto"/>
        <w:ind w:left="851"/>
        <w:rPr>
          <w:rFonts w:ascii="Arial" w:hAnsi="Arial" w:cs="Arial"/>
          <w:szCs w:val="22"/>
        </w:rPr>
      </w:pPr>
    </w:p>
    <w:tbl>
      <w:tblPr>
        <w:tblW w:w="0" w:type="auto"/>
        <w:tblInd w:w="1304" w:type="dxa"/>
        <w:tblLayout w:type="fixed"/>
        <w:tblCellMar>
          <w:left w:w="0" w:type="dxa"/>
          <w:right w:w="0" w:type="dxa"/>
        </w:tblCellMar>
        <w:tblLook w:val="01E0"/>
      </w:tblPr>
      <w:tblGrid>
        <w:gridCol w:w="2760"/>
        <w:gridCol w:w="1937"/>
        <w:gridCol w:w="1469"/>
      </w:tblGrid>
      <w:tr w:rsidR="001751F6" w:rsidRPr="001751F6" w:rsidTr="00E41A23">
        <w:trPr>
          <w:trHeight w:hRule="exact" w:val="452"/>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b/>
                <w:bCs/>
                <w:spacing w:val="-1"/>
              </w:rPr>
              <w:t>Ti</w:t>
            </w:r>
            <w:r w:rsidRPr="001751F6">
              <w:rPr>
                <w:rFonts w:ascii="Arial" w:hAnsi="Arial" w:cs="Arial"/>
                <w:b/>
                <w:bCs/>
                <w:spacing w:val="1"/>
              </w:rPr>
              <w:t>p</w:t>
            </w:r>
            <w:r w:rsidRPr="001751F6">
              <w:rPr>
                <w:rFonts w:ascii="Arial" w:hAnsi="Arial" w:cs="Arial"/>
                <w:b/>
                <w:bCs/>
              </w:rPr>
              <w:t>o</w:t>
            </w:r>
            <w:proofErr w:type="spellEnd"/>
            <w:r w:rsidRPr="001751F6">
              <w:rPr>
                <w:rFonts w:ascii="Arial" w:hAnsi="Arial" w:cs="Arial"/>
                <w:b/>
                <w:bCs/>
                <w:spacing w:val="-7"/>
              </w:rPr>
              <w:t xml:space="preserve"> </w:t>
            </w:r>
            <w:r w:rsidRPr="001751F6">
              <w:rPr>
                <w:rFonts w:ascii="Arial" w:hAnsi="Arial" w:cs="Arial"/>
                <w:b/>
                <w:bCs/>
                <w:spacing w:val="1"/>
              </w:rPr>
              <w:t>d</w:t>
            </w:r>
            <w:r w:rsidRPr="001751F6">
              <w:rPr>
                <w:rFonts w:ascii="Arial" w:hAnsi="Arial" w:cs="Arial"/>
                <w:b/>
                <w:bCs/>
              </w:rPr>
              <w:t>e</w:t>
            </w:r>
            <w:r w:rsidRPr="001751F6">
              <w:rPr>
                <w:rFonts w:ascii="Arial" w:hAnsi="Arial" w:cs="Arial"/>
                <w:b/>
                <w:bCs/>
                <w:spacing w:val="-7"/>
              </w:rPr>
              <w:t xml:space="preserve"> </w:t>
            </w:r>
            <w:proofErr w:type="spellStart"/>
            <w:r w:rsidRPr="001751F6">
              <w:rPr>
                <w:rFonts w:ascii="Arial" w:hAnsi="Arial" w:cs="Arial"/>
                <w:b/>
                <w:bCs/>
              </w:rPr>
              <w:t>e</w:t>
            </w:r>
            <w:r w:rsidRPr="001751F6">
              <w:rPr>
                <w:rFonts w:ascii="Arial" w:hAnsi="Arial" w:cs="Arial"/>
                <w:b/>
                <w:bCs/>
                <w:spacing w:val="1"/>
              </w:rPr>
              <w:t>d</w:t>
            </w:r>
            <w:r w:rsidRPr="001751F6">
              <w:rPr>
                <w:rFonts w:ascii="Arial" w:hAnsi="Arial" w:cs="Arial"/>
                <w:b/>
                <w:bCs/>
                <w:spacing w:val="-1"/>
              </w:rPr>
              <w:t>ifi</w:t>
            </w:r>
            <w:r w:rsidRPr="001751F6">
              <w:rPr>
                <w:rFonts w:ascii="Arial" w:hAnsi="Arial" w:cs="Arial"/>
                <w:b/>
                <w:bCs/>
              </w:rPr>
              <w:t>cac</w:t>
            </w:r>
            <w:r w:rsidRPr="001751F6">
              <w:rPr>
                <w:rFonts w:ascii="Arial" w:hAnsi="Arial" w:cs="Arial"/>
                <w:b/>
                <w:bCs/>
                <w:spacing w:val="-1"/>
              </w:rPr>
              <w:t>i</w:t>
            </w:r>
            <w:r w:rsidRPr="001751F6">
              <w:rPr>
                <w:rFonts w:ascii="Arial" w:hAnsi="Arial" w:cs="Arial"/>
                <w:b/>
                <w:bCs/>
                <w:spacing w:val="1"/>
              </w:rPr>
              <w:t>ó</w:t>
            </w:r>
            <w:r w:rsidRPr="001751F6">
              <w:rPr>
                <w:rFonts w:ascii="Arial" w:hAnsi="Arial" w:cs="Arial"/>
                <w:b/>
                <w:bCs/>
              </w:rPr>
              <w:t>n</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ight="430"/>
              <w:rPr>
                <w:rFonts w:ascii="Arial" w:hAnsi="Arial" w:cs="Arial"/>
              </w:rPr>
            </w:pPr>
            <w:proofErr w:type="spellStart"/>
            <w:r w:rsidRPr="001751F6">
              <w:rPr>
                <w:rFonts w:ascii="Arial" w:hAnsi="Arial" w:cs="Arial"/>
                <w:b/>
                <w:bCs/>
                <w:spacing w:val="-1"/>
              </w:rPr>
              <w:t>U</w:t>
            </w:r>
            <w:r w:rsidRPr="001751F6">
              <w:rPr>
                <w:rFonts w:ascii="Arial" w:hAnsi="Arial" w:cs="Arial"/>
                <w:b/>
                <w:bCs/>
                <w:spacing w:val="1"/>
              </w:rPr>
              <w:t>n</w:t>
            </w:r>
            <w:r w:rsidRPr="001751F6">
              <w:rPr>
                <w:rFonts w:ascii="Arial" w:hAnsi="Arial" w:cs="Arial"/>
                <w:b/>
                <w:bCs/>
                <w:spacing w:val="-1"/>
              </w:rPr>
              <w:t>i</w:t>
            </w:r>
            <w:r w:rsidRPr="001751F6">
              <w:rPr>
                <w:rFonts w:ascii="Arial" w:hAnsi="Arial" w:cs="Arial"/>
                <w:b/>
                <w:bCs/>
                <w:spacing w:val="1"/>
              </w:rPr>
              <w:t>d</w:t>
            </w:r>
            <w:r w:rsidRPr="001751F6">
              <w:rPr>
                <w:rFonts w:ascii="Arial" w:hAnsi="Arial" w:cs="Arial"/>
                <w:b/>
                <w:bCs/>
              </w:rPr>
              <w:t>ad</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b/>
                <w:bCs/>
                <w:spacing w:val="-1"/>
              </w:rPr>
              <w:t>D</w:t>
            </w:r>
            <w:r w:rsidRPr="001751F6">
              <w:rPr>
                <w:rFonts w:ascii="Arial" w:hAnsi="Arial" w:cs="Arial"/>
                <w:b/>
                <w:bCs/>
                <w:spacing w:val="1"/>
              </w:rPr>
              <w:t>o</w:t>
            </w:r>
            <w:r w:rsidRPr="001751F6">
              <w:rPr>
                <w:rFonts w:ascii="Arial" w:hAnsi="Arial" w:cs="Arial"/>
                <w:b/>
                <w:bCs/>
              </w:rPr>
              <w:t>tac</w:t>
            </w:r>
            <w:r w:rsidRPr="001751F6">
              <w:rPr>
                <w:rFonts w:ascii="Arial" w:hAnsi="Arial" w:cs="Arial"/>
                <w:b/>
                <w:bCs/>
                <w:spacing w:val="-1"/>
              </w:rPr>
              <w:t>i</w:t>
            </w:r>
            <w:r w:rsidRPr="001751F6">
              <w:rPr>
                <w:rFonts w:ascii="Arial" w:hAnsi="Arial" w:cs="Arial"/>
                <w:b/>
                <w:bCs/>
                <w:spacing w:val="1"/>
              </w:rPr>
              <w:t>ó</w:t>
            </w:r>
            <w:r w:rsidRPr="001751F6">
              <w:rPr>
                <w:rFonts w:ascii="Arial" w:hAnsi="Arial" w:cs="Arial"/>
                <w:b/>
                <w:bCs/>
              </w:rPr>
              <w:t>n</w:t>
            </w:r>
            <w:proofErr w:type="spellEnd"/>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spacing w:val="-1"/>
              </w:rPr>
              <w:t>Bl</w:t>
            </w:r>
            <w:r w:rsidRPr="001751F6">
              <w:rPr>
                <w:rFonts w:ascii="Arial" w:hAnsi="Arial" w:cs="Arial"/>
              </w:rPr>
              <w:t>oqu</w:t>
            </w:r>
            <w:r w:rsidRPr="001751F6">
              <w:rPr>
                <w:rFonts w:ascii="Arial" w:hAnsi="Arial" w:cs="Arial"/>
                <w:spacing w:val="-1"/>
              </w:rPr>
              <w:t>e</w:t>
            </w:r>
            <w:r w:rsidRPr="001751F6">
              <w:rPr>
                <w:rFonts w:ascii="Arial" w:hAnsi="Arial" w:cs="Arial"/>
              </w:rPr>
              <w:t>s</w:t>
            </w:r>
            <w:proofErr w:type="spellEnd"/>
            <w:r w:rsidRPr="001751F6">
              <w:rPr>
                <w:rFonts w:ascii="Arial" w:hAnsi="Arial" w:cs="Arial"/>
                <w:spacing w:val="-9"/>
              </w:rPr>
              <w:t xml:space="preserve"> </w:t>
            </w:r>
            <w:r w:rsidRPr="001751F6">
              <w:rPr>
                <w:rFonts w:ascii="Arial" w:hAnsi="Arial" w:cs="Arial"/>
              </w:rPr>
              <w:t>de</w:t>
            </w:r>
            <w:r w:rsidRPr="001751F6">
              <w:rPr>
                <w:rFonts w:ascii="Arial" w:hAnsi="Arial" w:cs="Arial"/>
                <w:spacing w:val="-7"/>
              </w:rPr>
              <w:t xml:space="preserve"> </w:t>
            </w:r>
            <w:proofErr w:type="spellStart"/>
            <w:r w:rsidRPr="001751F6">
              <w:rPr>
                <w:rFonts w:ascii="Arial" w:hAnsi="Arial" w:cs="Arial"/>
                <w:spacing w:val="-2"/>
              </w:rPr>
              <w:t>v</w:t>
            </w:r>
            <w:r w:rsidRPr="001751F6">
              <w:rPr>
                <w:rFonts w:ascii="Arial" w:hAnsi="Arial" w:cs="Arial"/>
                <w:spacing w:val="-1"/>
              </w:rPr>
              <w:t>i</w:t>
            </w:r>
            <w:r w:rsidRPr="001751F6">
              <w:rPr>
                <w:rFonts w:ascii="Arial" w:hAnsi="Arial" w:cs="Arial"/>
                <w:spacing w:val="1"/>
              </w:rPr>
              <w:t>v</w:t>
            </w:r>
            <w:r w:rsidRPr="001751F6">
              <w:rPr>
                <w:rFonts w:ascii="Arial" w:hAnsi="Arial" w:cs="Arial"/>
                <w:spacing w:val="-1"/>
              </w:rPr>
              <w:t>ie</w:t>
            </w:r>
            <w:r w:rsidRPr="001751F6">
              <w:rPr>
                <w:rFonts w:ascii="Arial" w:hAnsi="Arial" w:cs="Arial"/>
              </w:rPr>
              <w:t>ndas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rPr>
              <w:t>hab</w:t>
            </w:r>
            <w:r w:rsidRPr="001751F6">
              <w:rPr>
                <w:rFonts w:ascii="Arial" w:hAnsi="Arial" w:cs="Arial"/>
                <w:spacing w:val="-1"/>
              </w:rPr>
              <w:t>i</w:t>
            </w:r>
            <w:r w:rsidRPr="001751F6">
              <w:rPr>
                <w:rFonts w:ascii="Arial" w:hAnsi="Arial" w:cs="Arial"/>
              </w:rPr>
              <w:t>tant</w:t>
            </w:r>
            <w:r w:rsidRPr="001751F6">
              <w:rPr>
                <w:rFonts w:ascii="Arial" w:hAnsi="Arial" w:cs="Arial"/>
                <w:spacing w:val="-1"/>
              </w:rPr>
              <w:t>e</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20</w:t>
            </w:r>
            <w:r w:rsidRPr="001751F6">
              <w:rPr>
                <w:rFonts w:ascii="Arial" w:hAnsi="Arial" w:cs="Arial"/>
              </w:rPr>
              <w:t>0</w:t>
            </w:r>
            <w:r w:rsidRPr="001751F6">
              <w:rPr>
                <w:rFonts w:ascii="Arial" w:hAnsi="Arial" w:cs="Arial"/>
                <w:spacing w:val="-4"/>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35</w:t>
            </w:r>
            <w:r w:rsidRPr="001751F6">
              <w:rPr>
                <w:rFonts w:ascii="Arial" w:hAnsi="Arial" w:cs="Arial"/>
              </w:rPr>
              <w:t>0</w:t>
            </w:r>
          </w:p>
        </w:tc>
      </w:tr>
      <w:tr w:rsidR="001751F6" w:rsidRPr="001751F6" w:rsidTr="001751F6">
        <w:trPr>
          <w:trHeight w:hRule="exact" w:val="497"/>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tabs>
                <w:tab w:val="left" w:pos="1179"/>
                <w:tab w:val="left" w:pos="2555"/>
              </w:tabs>
              <w:spacing w:line="276" w:lineRule="auto"/>
              <w:ind w:left="120"/>
              <w:rPr>
                <w:rFonts w:ascii="Arial" w:hAnsi="Arial" w:cs="Arial"/>
              </w:rPr>
            </w:pPr>
            <w:r w:rsidRPr="001751F6">
              <w:rPr>
                <w:rFonts w:ascii="Arial" w:hAnsi="Arial" w:cs="Arial"/>
                <w:spacing w:val="-1"/>
              </w:rPr>
              <w:t>B</w:t>
            </w:r>
            <w:r w:rsidRPr="001751F6">
              <w:rPr>
                <w:rFonts w:ascii="Arial" w:hAnsi="Arial" w:cs="Arial"/>
              </w:rPr>
              <w:t>ar</w:t>
            </w:r>
            <w:r w:rsidRPr="001751F6">
              <w:rPr>
                <w:rFonts w:ascii="Arial" w:hAnsi="Arial" w:cs="Arial"/>
                <w:spacing w:val="-1"/>
              </w:rPr>
              <w:t>e</w:t>
            </w:r>
            <w:r w:rsidRPr="001751F6">
              <w:rPr>
                <w:rFonts w:ascii="Arial" w:hAnsi="Arial" w:cs="Arial"/>
                <w:spacing w:val="-2"/>
              </w:rPr>
              <w:t>s</w:t>
            </w:r>
            <w:r w:rsidRPr="001751F6">
              <w:rPr>
                <w:rFonts w:ascii="Arial" w:hAnsi="Arial" w:cs="Arial"/>
              </w:rPr>
              <w:t>,</w:t>
            </w:r>
            <w:r w:rsidRPr="001751F6">
              <w:rPr>
                <w:rFonts w:ascii="Arial" w:eastAsia="Times New Roman" w:hAnsi="Arial" w:cs="Arial"/>
              </w:rPr>
              <w:tab/>
            </w:r>
            <w:proofErr w:type="spellStart"/>
            <w:r w:rsidRPr="001751F6">
              <w:rPr>
                <w:rFonts w:ascii="Arial" w:hAnsi="Arial" w:cs="Arial"/>
                <w:spacing w:val="-1"/>
              </w:rPr>
              <w:t>c</w:t>
            </w:r>
            <w:r w:rsidRPr="001751F6">
              <w:rPr>
                <w:rFonts w:ascii="Arial" w:hAnsi="Arial" w:cs="Arial"/>
              </w:rPr>
              <w:t>a</w:t>
            </w:r>
            <w:r w:rsidRPr="001751F6">
              <w:rPr>
                <w:rFonts w:ascii="Arial" w:hAnsi="Arial" w:cs="Arial"/>
                <w:spacing w:val="1"/>
              </w:rPr>
              <w:t>f</w:t>
            </w:r>
            <w:r w:rsidRPr="001751F6">
              <w:rPr>
                <w:rFonts w:ascii="Arial" w:hAnsi="Arial" w:cs="Arial"/>
                <w:spacing w:val="-1"/>
              </w:rPr>
              <w:t>e</w:t>
            </w:r>
            <w:r w:rsidRPr="001751F6">
              <w:rPr>
                <w:rFonts w:ascii="Arial" w:hAnsi="Arial" w:cs="Arial"/>
              </w:rPr>
              <w:t>t</w:t>
            </w:r>
            <w:r w:rsidRPr="001751F6">
              <w:rPr>
                <w:rFonts w:ascii="Arial" w:hAnsi="Arial" w:cs="Arial"/>
                <w:spacing w:val="-1"/>
              </w:rPr>
              <w:t>e</w:t>
            </w:r>
            <w:r w:rsidRPr="001751F6">
              <w:rPr>
                <w:rFonts w:ascii="Arial" w:hAnsi="Arial" w:cs="Arial"/>
              </w:rPr>
              <w:t>r</w:t>
            </w:r>
            <w:r w:rsidRPr="001751F6">
              <w:rPr>
                <w:rFonts w:ascii="Arial" w:hAnsi="Arial" w:cs="Arial"/>
                <w:spacing w:val="-1"/>
              </w:rPr>
              <w:t>í</w:t>
            </w:r>
            <w:r w:rsidRPr="001751F6">
              <w:rPr>
                <w:rFonts w:ascii="Arial" w:hAnsi="Arial" w:cs="Arial"/>
                <w:spacing w:val="3"/>
              </w:rPr>
              <w:t>a</w:t>
            </w:r>
            <w:r w:rsidRPr="001751F6">
              <w:rPr>
                <w:rFonts w:ascii="Arial" w:hAnsi="Arial" w:cs="Arial"/>
              </w:rPr>
              <w:t>s</w:t>
            </w:r>
            <w:proofErr w:type="spellEnd"/>
            <w:r w:rsidRPr="001751F6">
              <w:rPr>
                <w:rFonts w:ascii="Arial" w:eastAsia="Times New Roman" w:hAnsi="Arial" w:cs="Arial"/>
              </w:rPr>
              <w:tab/>
            </w:r>
            <w:r w:rsidRPr="001751F6">
              <w:rPr>
                <w:rFonts w:ascii="Arial" w:hAnsi="Arial" w:cs="Arial"/>
              </w:rPr>
              <w:t>y</w:t>
            </w:r>
          </w:p>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r</w:t>
            </w:r>
            <w:r w:rsidRPr="001751F6">
              <w:rPr>
                <w:rFonts w:ascii="Arial" w:hAnsi="Arial" w:cs="Arial"/>
                <w:spacing w:val="-1"/>
              </w:rPr>
              <w:t>e</w:t>
            </w:r>
            <w:r w:rsidRPr="001751F6">
              <w:rPr>
                <w:rFonts w:ascii="Arial" w:hAnsi="Arial" w:cs="Arial"/>
                <w:spacing w:val="-2"/>
              </w:rPr>
              <w:t>s</w:t>
            </w:r>
            <w:r w:rsidRPr="001751F6">
              <w:rPr>
                <w:rFonts w:ascii="Arial" w:hAnsi="Arial" w:cs="Arial"/>
              </w:rPr>
              <w:t>taurant</w:t>
            </w:r>
            <w:r w:rsidRPr="001751F6">
              <w:rPr>
                <w:rFonts w:ascii="Arial" w:hAnsi="Arial" w:cs="Arial"/>
                <w:spacing w:val="-1"/>
              </w:rPr>
              <w:t>e</w:t>
            </w:r>
            <w:r w:rsidRPr="001751F6">
              <w:rPr>
                <w:rFonts w:ascii="Arial" w:hAnsi="Arial" w:cs="Arial"/>
              </w:rPr>
              <w:t>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position w:val="3"/>
                <w:lang w:val="es-EC"/>
              </w:rPr>
              <w:t>L</w:t>
            </w:r>
            <w:r w:rsidRPr="008C283E">
              <w:rPr>
                <w:rFonts w:ascii="Arial" w:hAnsi="Arial" w:cs="Arial"/>
                <w:spacing w:val="-1"/>
                <w:position w:val="3"/>
                <w:lang w:val="es-EC"/>
              </w:rPr>
              <w:t>/m</w:t>
            </w:r>
            <w:r w:rsidRPr="008C283E">
              <w:rPr>
                <w:rFonts w:ascii="Arial" w:hAnsi="Arial" w:cs="Arial"/>
                <w:vertAlign w:val="superscript"/>
                <w:lang w:val="es-EC"/>
              </w:rPr>
              <w:t>2</w:t>
            </w:r>
            <w:r w:rsidRPr="008C283E">
              <w:rPr>
                <w:rFonts w:ascii="Arial" w:hAnsi="Arial" w:cs="Arial"/>
                <w:spacing w:val="-4"/>
                <w:position w:val="13"/>
                <w:lang w:val="es-EC"/>
              </w:rPr>
              <w:t xml:space="preserve"> </w:t>
            </w:r>
            <w:r w:rsidRPr="008C283E">
              <w:rPr>
                <w:rFonts w:ascii="Arial" w:hAnsi="Arial" w:cs="Arial"/>
                <w:lang w:val="es-EC"/>
              </w:rPr>
              <w:t>á</w:t>
            </w:r>
            <w:r w:rsidRPr="008C283E">
              <w:rPr>
                <w:rFonts w:ascii="Arial" w:hAnsi="Arial" w:cs="Arial"/>
                <w:spacing w:val="-1"/>
                <w:lang w:val="es-EC"/>
              </w:rPr>
              <w:t>r</w:t>
            </w:r>
            <w:r w:rsidRPr="008C283E">
              <w:rPr>
                <w:rFonts w:ascii="Arial" w:hAnsi="Arial" w:cs="Arial"/>
                <w:lang w:val="es-EC"/>
              </w:rPr>
              <w:t>ea</w:t>
            </w:r>
            <w:r w:rsidRPr="008C283E">
              <w:rPr>
                <w:rFonts w:ascii="Arial" w:hAnsi="Arial" w:cs="Arial"/>
                <w:spacing w:val="-2"/>
                <w:lang w:val="es-EC"/>
              </w:rPr>
              <w:t xml:space="preserve"> ú</w:t>
            </w:r>
            <w:r w:rsidRPr="008C283E">
              <w:rPr>
                <w:rFonts w:ascii="Arial" w:hAnsi="Arial" w:cs="Arial"/>
                <w:spacing w:val="1"/>
                <w:lang w:val="es-EC"/>
              </w:rPr>
              <w:t>t</w:t>
            </w:r>
            <w:r w:rsidRPr="008C283E">
              <w:rPr>
                <w:rFonts w:ascii="Arial" w:hAnsi="Arial" w:cs="Arial"/>
                <w:spacing w:val="-1"/>
                <w:lang w:val="es-EC"/>
              </w:rPr>
              <w:t>i</w:t>
            </w:r>
            <w:r w:rsidRPr="008C283E">
              <w:rPr>
                <w:rFonts w:ascii="Arial" w:hAnsi="Arial" w:cs="Arial"/>
                <w:lang w:val="es-EC"/>
              </w:rPr>
              <w:t>l</w:t>
            </w:r>
            <w:r w:rsidRPr="008C283E">
              <w:rPr>
                <w:rFonts w:ascii="Arial" w:hAnsi="Arial" w:cs="Arial"/>
                <w:spacing w:val="-5"/>
                <w:lang w:val="es-EC"/>
              </w:rPr>
              <w:t xml:space="preserve"> </w:t>
            </w:r>
            <w:r w:rsidRPr="008C283E">
              <w:rPr>
                <w:rFonts w:ascii="Arial" w:hAnsi="Arial" w:cs="Arial"/>
                <w:spacing w:val="-1"/>
                <w:position w:val="3"/>
                <w:lang w:val="es-EC"/>
              </w:rPr>
              <w:t>/</w:t>
            </w:r>
            <w:r w:rsidRPr="008C283E">
              <w:rPr>
                <w:rFonts w:ascii="Arial" w:hAnsi="Arial" w:cs="Arial"/>
                <w:position w:val="3"/>
                <w:lang w:val="es-EC"/>
              </w:rPr>
              <w:t>d</w:t>
            </w:r>
            <w:r w:rsidRPr="008C283E">
              <w:rPr>
                <w:rFonts w:ascii="Arial" w:hAnsi="Arial" w:cs="Arial"/>
                <w:spacing w:val="-1"/>
                <w:position w:val="3"/>
                <w:lang w:val="es-EC"/>
              </w:rPr>
              <w:t>í</w:t>
            </w:r>
            <w:r w:rsidRPr="008C283E">
              <w:rPr>
                <w:rFonts w:ascii="Arial" w:hAnsi="Arial" w:cs="Arial"/>
                <w:position w:val="3"/>
                <w:lang w:val="es-EC"/>
              </w:rPr>
              <w:t>a</w:t>
            </w:r>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4</w:t>
            </w:r>
            <w:r w:rsidRPr="001751F6">
              <w:rPr>
                <w:rFonts w:ascii="Arial" w:hAnsi="Arial" w:cs="Arial"/>
              </w:rPr>
              <w:t>0</w:t>
            </w:r>
            <w:r w:rsidRPr="001751F6">
              <w:rPr>
                <w:rFonts w:ascii="Arial" w:hAnsi="Arial" w:cs="Arial"/>
                <w:spacing w:val="-3"/>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6</w:t>
            </w:r>
            <w:r w:rsidRPr="001751F6">
              <w:rPr>
                <w:rFonts w:ascii="Arial" w:hAnsi="Arial" w:cs="Arial"/>
              </w:rPr>
              <w:t>0</w:t>
            </w:r>
          </w:p>
        </w:tc>
      </w:tr>
      <w:tr w:rsidR="001751F6" w:rsidRPr="001751F6" w:rsidTr="001751F6">
        <w:trPr>
          <w:trHeight w:hRule="exact" w:val="499"/>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tabs>
                <w:tab w:val="left" w:pos="1131"/>
                <w:tab w:val="left" w:pos="1573"/>
                <w:tab w:val="left" w:pos="2439"/>
              </w:tabs>
              <w:spacing w:before="2" w:line="276" w:lineRule="auto"/>
              <w:ind w:left="120" w:right="101"/>
              <w:rPr>
                <w:rFonts w:ascii="Arial" w:hAnsi="Arial" w:cs="Arial"/>
                <w:lang w:val="es-EC"/>
              </w:rPr>
            </w:pPr>
            <w:r w:rsidRPr="008C283E">
              <w:rPr>
                <w:rFonts w:ascii="Arial" w:hAnsi="Arial" w:cs="Arial"/>
                <w:spacing w:val="-1"/>
                <w:lang w:val="es-EC"/>
              </w:rPr>
              <w:t>C</w:t>
            </w:r>
            <w:r w:rsidRPr="008C283E">
              <w:rPr>
                <w:rFonts w:ascii="Arial" w:hAnsi="Arial" w:cs="Arial"/>
                <w:lang w:val="es-EC"/>
              </w:rPr>
              <w:t>a</w:t>
            </w:r>
            <w:r w:rsidRPr="008C283E">
              <w:rPr>
                <w:rFonts w:ascii="Arial" w:hAnsi="Arial" w:cs="Arial"/>
                <w:spacing w:val="-1"/>
                <w:lang w:val="es-EC"/>
              </w:rPr>
              <w:t>m</w:t>
            </w:r>
            <w:r w:rsidRPr="008C283E">
              <w:rPr>
                <w:rFonts w:ascii="Arial" w:hAnsi="Arial" w:cs="Arial"/>
                <w:lang w:val="es-EC"/>
              </w:rPr>
              <w:t>a</w:t>
            </w:r>
            <w:r w:rsidRPr="008C283E">
              <w:rPr>
                <w:rFonts w:ascii="Arial" w:hAnsi="Arial" w:cs="Arial"/>
                <w:spacing w:val="-1"/>
                <w:lang w:val="es-EC"/>
              </w:rPr>
              <w:t>l</w:t>
            </w:r>
            <w:r w:rsidRPr="008C283E">
              <w:rPr>
                <w:rFonts w:ascii="Arial" w:hAnsi="Arial" w:cs="Arial"/>
                <w:spacing w:val="1"/>
                <w:lang w:val="es-EC"/>
              </w:rPr>
              <w:t>e</w:t>
            </w:r>
            <w:r w:rsidRPr="008C283E">
              <w:rPr>
                <w:rFonts w:ascii="Arial" w:hAnsi="Arial" w:cs="Arial"/>
                <w:lang w:val="es-EC"/>
              </w:rPr>
              <w:t>s</w:t>
            </w:r>
            <w:r w:rsidRPr="008C283E">
              <w:rPr>
                <w:rFonts w:ascii="Arial" w:eastAsia="Times New Roman" w:hAnsi="Arial" w:cs="Arial"/>
                <w:lang w:val="es-EC"/>
              </w:rPr>
              <w:tab/>
            </w:r>
            <w:r w:rsidRPr="008C283E">
              <w:rPr>
                <w:rFonts w:ascii="Arial" w:hAnsi="Arial" w:cs="Arial"/>
                <w:lang w:val="es-EC"/>
              </w:rPr>
              <w:t>y</w:t>
            </w:r>
            <w:r w:rsidRPr="008C283E">
              <w:rPr>
                <w:rFonts w:ascii="Arial" w:eastAsia="Times New Roman" w:hAnsi="Arial" w:cs="Arial"/>
                <w:lang w:val="es-EC"/>
              </w:rPr>
              <w:tab/>
            </w:r>
            <w:r w:rsidRPr="008C283E">
              <w:rPr>
                <w:rFonts w:ascii="Arial" w:hAnsi="Arial" w:cs="Arial"/>
                <w:lang w:val="es-EC"/>
              </w:rPr>
              <w:t>p</w:t>
            </w:r>
            <w:r w:rsidRPr="008C283E">
              <w:rPr>
                <w:rFonts w:ascii="Arial" w:hAnsi="Arial" w:cs="Arial"/>
                <w:spacing w:val="-1"/>
                <w:lang w:val="es-EC"/>
              </w:rPr>
              <w:t>l</w:t>
            </w:r>
            <w:r w:rsidRPr="008C283E">
              <w:rPr>
                <w:rFonts w:ascii="Arial" w:hAnsi="Arial" w:cs="Arial"/>
                <w:lang w:val="es-EC"/>
              </w:rPr>
              <w:t>anta</w:t>
            </w:r>
            <w:r w:rsidR="00E41A23" w:rsidRPr="008C283E">
              <w:rPr>
                <w:rFonts w:ascii="Arial" w:eastAsia="Times New Roman" w:hAnsi="Arial" w:cs="Arial"/>
                <w:lang w:val="es-EC"/>
              </w:rPr>
              <w:t xml:space="preserve"> </w:t>
            </w:r>
            <w:r w:rsidRPr="008C283E">
              <w:rPr>
                <w:rFonts w:ascii="Arial" w:hAnsi="Arial" w:cs="Arial"/>
                <w:spacing w:val="2"/>
                <w:w w:val="95"/>
                <w:lang w:val="es-EC"/>
              </w:rPr>
              <w:t>d</w:t>
            </w:r>
            <w:r w:rsidRPr="008C283E">
              <w:rPr>
                <w:rFonts w:ascii="Arial" w:hAnsi="Arial" w:cs="Arial"/>
                <w:w w:val="95"/>
                <w:lang w:val="es-EC"/>
              </w:rPr>
              <w:t>e</w:t>
            </w:r>
            <w:r w:rsidRPr="008C283E">
              <w:rPr>
                <w:rFonts w:ascii="Arial" w:eastAsia="Times New Roman" w:hAnsi="Arial" w:cs="Arial"/>
                <w:w w:val="99"/>
                <w:lang w:val="es-EC"/>
              </w:rPr>
              <w:t xml:space="preserve"> </w:t>
            </w:r>
            <w:proofErr w:type="spellStart"/>
            <w:r w:rsidRPr="008C283E">
              <w:rPr>
                <w:rFonts w:ascii="Arial" w:hAnsi="Arial" w:cs="Arial"/>
                <w:spacing w:val="-1"/>
                <w:lang w:val="es-EC"/>
              </w:rPr>
              <w:t>f</w:t>
            </w:r>
            <w:r w:rsidRPr="008C283E">
              <w:rPr>
                <w:rFonts w:ascii="Arial" w:hAnsi="Arial" w:cs="Arial"/>
                <w:lang w:val="es-EC"/>
              </w:rPr>
              <w:t>a</w:t>
            </w:r>
            <w:r w:rsidRPr="008C283E">
              <w:rPr>
                <w:rFonts w:ascii="Arial" w:hAnsi="Arial" w:cs="Arial"/>
                <w:spacing w:val="-1"/>
                <w:lang w:val="es-EC"/>
              </w:rPr>
              <w:t>e</w:t>
            </w:r>
            <w:r w:rsidRPr="008C283E">
              <w:rPr>
                <w:rFonts w:ascii="Arial" w:hAnsi="Arial" w:cs="Arial"/>
                <w:lang w:val="es-EC"/>
              </w:rPr>
              <w:t>na</w:t>
            </w:r>
            <w:r w:rsidRPr="008C283E">
              <w:rPr>
                <w:rFonts w:ascii="Arial" w:hAnsi="Arial" w:cs="Arial"/>
                <w:spacing w:val="-1"/>
                <w:lang w:val="es-EC"/>
              </w:rPr>
              <w:t>m</w:t>
            </w:r>
            <w:r w:rsidRPr="008C283E">
              <w:rPr>
                <w:rFonts w:ascii="Arial" w:hAnsi="Arial" w:cs="Arial"/>
                <w:spacing w:val="2"/>
                <w:lang w:val="es-EC"/>
              </w:rPr>
              <w:t>i</w:t>
            </w:r>
            <w:r w:rsidRPr="008C283E">
              <w:rPr>
                <w:rFonts w:ascii="Arial" w:hAnsi="Arial" w:cs="Arial"/>
                <w:spacing w:val="-1"/>
                <w:lang w:val="es-EC"/>
              </w:rPr>
              <w:t>e</w:t>
            </w:r>
            <w:r w:rsidRPr="008C283E">
              <w:rPr>
                <w:rFonts w:ascii="Arial" w:hAnsi="Arial" w:cs="Arial"/>
                <w:lang w:val="es-EC"/>
              </w:rPr>
              <w:t>nto</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spacing w:val="-1"/>
              </w:rPr>
              <w:t>c</w:t>
            </w:r>
            <w:r w:rsidRPr="001751F6">
              <w:rPr>
                <w:rFonts w:ascii="Arial" w:hAnsi="Arial" w:cs="Arial"/>
              </w:rPr>
              <w:t>ab</w:t>
            </w:r>
            <w:r w:rsidRPr="001751F6">
              <w:rPr>
                <w:rFonts w:ascii="Arial" w:hAnsi="Arial" w:cs="Arial"/>
                <w:spacing w:val="-1"/>
              </w:rPr>
              <w:t>e</w:t>
            </w:r>
            <w:r w:rsidRPr="001751F6">
              <w:rPr>
                <w:rFonts w:ascii="Arial" w:hAnsi="Arial" w:cs="Arial"/>
              </w:rPr>
              <w:t>za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15</w:t>
            </w:r>
            <w:r w:rsidRPr="001751F6">
              <w:rPr>
                <w:rFonts w:ascii="Arial" w:hAnsi="Arial" w:cs="Arial"/>
              </w:rPr>
              <w:t>0</w:t>
            </w:r>
            <w:r w:rsidRPr="001751F6">
              <w:rPr>
                <w:rFonts w:ascii="Arial" w:hAnsi="Arial" w:cs="Arial"/>
                <w:spacing w:val="-4"/>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30</w:t>
            </w:r>
            <w:r w:rsidRPr="001751F6">
              <w:rPr>
                <w:rFonts w:ascii="Arial" w:hAnsi="Arial" w:cs="Arial"/>
              </w:rPr>
              <w:t>0</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spacing w:val="-1"/>
              </w:rPr>
              <w:t>Ce</w:t>
            </w:r>
            <w:r w:rsidRPr="001751F6">
              <w:rPr>
                <w:rFonts w:ascii="Arial" w:hAnsi="Arial" w:cs="Arial"/>
                <w:spacing w:val="1"/>
              </w:rPr>
              <w:t>m</w:t>
            </w:r>
            <w:r w:rsidRPr="001751F6">
              <w:rPr>
                <w:rFonts w:ascii="Arial" w:hAnsi="Arial" w:cs="Arial"/>
                <w:spacing w:val="-1"/>
              </w:rPr>
              <w:t>e</w:t>
            </w:r>
            <w:r w:rsidRPr="001751F6">
              <w:rPr>
                <w:rFonts w:ascii="Arial" w:hAnsi="Arial" w:cs="Arial"/>
              </w:rPr>
              <w:t>nt</w:t>
            </w:r>
            <w:r w:rsidRPr="001751F6">
              <w:rPr>
                <w:rFonts w:ascii="Arial" w:hAnsi="Arial" w:cs="Arial"/>
                <w:spacing w:val="-1"/>
              </w:rPr>
              <w:t>e</w:t>
            </w:r>
            <w:r w:rsidRPr="001751F6">
              <w:rPr>
                <w:rFonts w:ascii="Arial" w:hAnsi="Arial" w:cs="Arial"/>
              </w:rPr>
              <w:t>r</w:t>
            </w:r>
            <w:r w:rsidRPr="001751F6">
              <w:rPr>
                <w:rFonts w:ascii="Arial" w:hAnsi="Arial" w:cs="Arial"/>
                <w:spacing w:val="-1"/>
              </w:rPr>
              <w:t>i</w:t>
            </w:r>
            <w:r w:rsidRPr="001751F6">
              <w:rPr>
                <w:rFonts w:ascii="Arial" w:hAnsi="Arial" w:cs="Arial"/>
                <w:spacing w:val="2"/>
              </w:rPr>
              <w:t>o</w:t>
            </w:r>
            <w:r w:rsidRPr="001751F6">
              <w:rPr>
                <w:rFonts w:ascii="Arial" w:hAnsi="Arial" w:cs="Arial"/>
              </w:rPr>
              <w:t>s</w:t>
            </w:r>
            <w:proofErr w:type="spellEnd"/>
            <w:r w:rsidRPr="001751F6">
              <w:rPr>
                <w:rFonts w:ascii="Arial" w:hAnsi="Arial" w:cs="Arial"/>
                <w:spacing w:val="-11"/>
              </w:rPr>
              <w:t xml:space="preserve"> </w:t>
            </w:r>
            <w:r w:rsidRPr="001751F6">
              <w:rPr>
                <w:rFonts w:ascii="Arial" w:hAnsi="Arial" w:cs="Arial"/>
              </w:rPr>
              <w:t>y</w:t>
            </w:r>
            <w:r w:rsidRPr="001751F6">
              <w:rPr>
                <w:rFonts w:ascii="Arial" w:hAnsi="Arial" w:cs="Arial"/>
                <w:spacing w:val="-10"/>
              </w:rPr>
              <w:t xml:space="preserve"> </w:t>
            </w:r>
            <w:proofErr w:type="spellStart"/>
            <w:r w:rsidRPr="001751F6">
              <w:rPr>
                <w:rFonts w:ascii="Arial" w:hAnsi="Arial" w:cs="Arial"/>
                <w:spacing w:val="-1"/>
              </w:rPr>
              <w:t>m</w:t>
            </w:r>
            <w:r w:rsidRPr="001751F6">
              <w:rPr>
                <w:rFonts w:ascii="Arial" w:hAnsi="Arial" w:cs="Arial"/>
              </w:rPr>
              <w:t>au</w:t>
            </w:r>
            <w:r w:rsidRPr="001751F6">
              <w:rPr>
                <w:rFonts w:ascii="Arial" w:hAnsi="Arial" w:cs="Arial"/>
                <w:spacing w:val="-2"/>
              </w:rPr>
              <w:t>s</w:t>
            </w:r>
            <w:r w:rsidRPr="001751F6">
              <w:rPr>
                <w:rFonts w:ascii="Arial" w:hAnsi="Arial" w:cs="Arial"/>
              </w:rPr>
              <w:t>o</w:t>
            </w:r>
            <w:r w:rsidRPr="001751F6">
              <w:rPr>
                <w:rFonts w:ascii="Arial" w:hAnsi="Arial" w:cs="Arial"/>
                <w:spacing w:val="2"/>
              </w:rPr>
              <w:t>l</w:t>
            </w:r>
            <w:r w:rsidRPr="001751F6">
              <w:rPr>
                <w:rFonts w:ascii="Arial" w:hAnsi="Arial" w:cs="Arial"/>
                <w:spacing w:val="-1"/>
              </w:rPr>
              <w:t>e</w:t>
            </w:r>
            <w:r w:rsidRPr="001751F6">
              <w:rPr>
                <w:rFonts w:ascii="Arial" w:hAnsi="Arial" w:cs="Arial"/>
              </w:rPr>
              <w:t>os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spacing w:val="-2"/>
              </w:rPr>
              <w:t>v</w:t>
            </w:r>
            <w:r w:rsidRPr="001751F6">
              <w:rPr>
                <w:rFonts w:ascii="Arial" w:hAnsi="Arial" w:cs="Arial"/>
                <w:spacing w:val="2"/>
              </w:rPr>
              <w:t>i</w:t>
            </w:r>
            <w:r w:rsidRPr="001751F6">
              <w:rPr>
                <w:rFonts w:ascii="Arial" w:hAnsi="Arial" w:cs="Arial"/>
                <w:spacing w:val="-2"/>
              </w:rPr>
              <w:t>s</w:t>
            </w:r>
            <w:r w:rsidRPr="001751F6">
              <w:rPr>
                <w:rFonts w:ascii="Arial" w:hAnsi="Arial" w:cs="Arial"/>
                <w:spacing w:val="-1"/>
              </w:rPr>
              <w:t>i</w:t>
            </w:r>
            <w:r w:rsidRPr="001751F6">
              <w:rPr>
                <w:rFonts w:ascii="Arial" w:hAnsi="Arial" w:cs="Arial"/>
              </w:rPr>
              <w:t>tant</w:t>
            </w:r>
            <w:r w:rsidRPr="001751F6">
              <w:rPr>
                <w:rFonts w:ascii="Arial" w:hAnsi="Arial" w:cs="Arial"/>
                <w:spacing w:val="-1"/>
              </w:rPr>
              <w:t>e</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ight="1"/>
              <w:rPr>
                <w:rFonts w:ascii="Arial" w:hAnsi="Arial" w:cs="Arial"/>
              </w:rPr>
            </w:pPr>
            <w:r w:rsidRPr="001751F6">
              <w:rPr>
                <w:rFonts w:ascii="Arial" w:hAnsi="Arial" w:cs="Arial"/>
              </w:rPr>
              <w:t>3</w:t>
            </w:r>
            <w:r w:rsidRPr="001751F6">
              <w:rPr>
                <w:rFonts w:ascii="Arial" w:hAnsi="Arial" w:cs="Arial"/>
                <w:spacing w:val="-2"/>
              </w:rPr>
              <w:t xml:space="preserve"> </w:t>
            </w:r>
            <w:r w:rsidRPr="001751F6">
              <w:rPr>
                <w:rFonts w:ascii="Arial" w:hAnsi="Arial" w:cs="Arial"/>
              </w:rPr>
              <w:t>a</w:t>
            </w:r>
            <w:r w:rsidRPr="001751F6">
              <w:rPr>
                <w:rFonts w:ascii="Arial" w:hAnsi="Arial" w:cs="Arial"/>
                <w:spacing w:val="-1"/>
              </w:rPr>
              <w:t xml:space="preserve"> </w:t>
            </w:r>
            <w:r w:rsidRPr="001751F6">
              <w:rPr>
                <w:rFonts w:ascii="Arial" w:hAnsi="Arial" w:cs="Arial"/>
              </w:rPr>
              <w:t>5</w:t>
            </w:r>
          </w:p>
        </w:tc>
      </w:tr>
      <w:tr w:rsidR="001751F6" w:rsidRPr="001751F6" w:rsidTr="00E41A23">
        <w:trPr>
          <w:trHeight w:hRule="exact" w:val="440"/>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Ce</w:t>
            </w:r>
            <w:r w:rsidRPr="001751F6">
              <w:rPr>
                <w:rFonts w:ascii="Arial" w:hAnsi="Arial" w:cs="Arial"/>
              </w:rPr>
              <w:t>ntro</w:t>
            </w:r>
            <w:r w:rsidRPr="001751F6">
              <w:rPr>
                <w:rFonts w:ascii="Arial" w:hAnsi="Arial" w:cs="Arial"/>
                <w:spacing w:val="-13"/>
              </w:rPr>
              <w:t xml:space="preserve"> </w:t>
            </w:r>
            <w:proofErr w:type="spellStart"/>
            <w:r w:rsidRPr="001751F6">
              <w:rPr>
                <w:rFonts w:ascii="Arial" w:hAnsi="Arial" w:cs="Arial"/>
                <w:spacing w:val="-1"/>
              </w:rPr>
              <w:t>c</w:t>
            </w:r>
            <w:r w:rsidRPr="001751F6">
              <w:rPr>
                <w:rFonts w:ascii="Arial" w:hAnsi="Arial" w:cs="Arial"/>
              </w:rPr>
              <w:t>o</w:t>
            </w:r>
            <w:r w:rsidRPr="001751F6">
              <w:rPr>
                <w:rFonts w:ascii="Arial" w:hAnsi="Arial" w:cs="Arial"/>
                <w:spacing w:val="1"/>
              </w:rPr>
              <w:t>m</w:t>
            </w:r>
            <w:r w:rsidRPr="001751F6">
              <w:rPr>
                <w:rFonts w:ascii="Arial" w:hAnsi="Arial" w:cs="Arial"/>
                <w:spacing w:val="-1"/>
              </w:rPr>
              <w:t>e</w:t>
            </w:r>
            <w:r w:rsidRPr="001751F6">
              <w:rPr>
                <w:rFonts w:ascii="Arial" w:hAnsi="Arial" w:cs="Arial"/>
              </w:rPr>
              <w:t>r</w:t>
            </w:r>
            <w:r w:rsidRPr="001751F6">
              <w:rPr>
                <w:rFonts w:ascii="Arial" w:hAnsi="Arial" w:cs="Arial"/>
                <w:spacing w:val="-1"/>
              </w:rPr>
              <w:t>ci</w:t>
            </w:r>
            <w:r w:rsidRPr="001751F6">
              <w:rPr>
                <w:rFonts w:ascii="Arial" w:hAnsi="Arial" w:cs="Arial"/>
              </w:rPr>
              <w:t>al</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position w:val="3"/>
                <w:lang w:val="es-EC"/>
              </w:rPr>
              <w:t>L</w:t>
            </w:r>
            <w:r w:rsidRPr="008C283E">
              <w:rPr>
                <w:rFonts w:ascii="Arial" w:hAnsi="Arial" w:cs="Arial"/>
                <w:spacing w:val="-1"/>
                <w:position w:val="3"/>
                <w:lang w:val="es-EC"/>
              </w:rPr>
              <w:t>/m</w:t>
            </w:r>
            <w:r w:rsidRPr="008C283E">
              <w:rPr>
                <w:rFonts w:ascii="Arial" w:hAnsi="Arial" w:cs="Arial"/>
                <w:vertAlign w:val="superscript"/>
                <w:lang w:val="es-EC"/>
              </w:rPr>
              <w:t>2</w:t>
            </w:r>
            <w:r w:rsidRPr="008C283E">
              <w:rPr>
                <w:rFonts w:ascii="Arial" w:hAnsi="Arial" w:cs="Arial"/>
                <w:spacing w:val="-4"/>
                <w:position w:val="13"/>
                <w:lang w:val="es-EC"/>
              </w:rPr>
              <w:t xml:space="preserve"> </w:t>
            </w:r>
            <w:r w:rsidRPr="008C283E">
              <w:rPr>
                <w:rFonts w:ascii="Arial" w:hAnsi="Arial" w:cs="Arial"/>
                <w:lang w:val="es-EC"/>
              </w:rPr>
              <w:t>á</w:t>
            </w:r>
            <w:r w:rsidRPr="008C283E">
              <w:rPr>
                <w:rFonts w:ascii="Arial" w:hAnsi="Arial" w:cs="Arial"/>
                <w:spacing w:val="-1"/>
                <w:lang w:val="es-EC"/>
              </w:rPr>
              <w:t>r</w:t>
            </w:r>
            <w:r w:rsidRPr="008C283E">
              <w:rPr>
                <w:rFonts w:ascii="Arial" w:hAnsi="Arial" w:cs="Arial"/>
                <w:lang w:val="es-EC"/>
              </w:rPr>
              <w:t>ea</w:t>
            </w:r>
            <w:r w:rsidRPr="008C283E">
              <w:rPr>
                <w:rFonts w:ascii="Arial" w:hAnsi="Arial" w:cs="Arial"/>
                <w:spacing w:val="-2"/>
                <w:lang w:val="es-EC"/>
              </w:rPr>
              <w:t xml:space="preserve"> ú</w:t>
            </w:r>
            <w:r w:rsidRPr="008C283E">
              <w:rPr>
                <w:rFonts w:ascii="Arial" w:hAnsi="Arial" w:cs="Arial"/>
                <w:spacing w:val="1"/>
                <w:lang w:val="es-EC"/>
              </w:rPr>
              <w:t>t</w:t>
            </w:r>
            <w:r w:rsidRPr="008C283E">
              <w:rPr>
                <w:rFonts w:ascii="Arial" w:hAnsi="Arial" w:cs="Arial"/>
                <w:spacing w:val="-1"/>
                <w:lang w:val="es-EC"/>
              </w:rPr>
              <w:t>i</w:t>
            </w:r>
            <w:r w:rsidRPr="008C283E">
              <w:rPr>
                <w:rFonts w:ascii="Arial" w:hAnsi="Arial" w:cs="Arial"/>
                <w:lang w:val="es-EC"/>
              </w:rPr>
              <w:t>l</w:t>
            </w:r>
            <w:r w:rsidRPr="008C283E">
              <w:rPr>
                <w:rFonts w:ascii="Arial" w:hAnsi="Arial" w:cs="Arial"/>
                <w:spacing w:val="-5"/>
                <w:lang w:val="es-EC"/>
              </w:rPr>
              <w:t xml:space="preserve"> </w:t>
            </w:r>
            <w:r w:rsidRPr="008C283E">
              <w:rPr>
                <w:rFonts w:ascii="Arial" w:hAnsi="Arial" w:cs="Arial"/>
                <w:spacing w:val="-1"/>
                <w:position w:val="3"/>
                <w:lang w:val="es-EC"/>
              </w:rPr>
              <w:t>/</w:t>
            </w:r>
            <w:r w:rsidRPr="008C283E">
              <w:rPr>
                <w:rFonts w:ascii="Arial" w:hAnsi="Arial" w:cs="Arial"/>
                <w:position w:val="3"/>
                <w:lang w:val="es-EC"/>
              </w:rPr>
              <w:t>d</w:t>
            </w:r>
            <w:r w:rsidRPr="008C283E">
              <w:rPr>
                <w:rFonts w:ascii="Arial" w:hAnsi="Arial" w:cs="Arial"/>
                <w:spacing w:val="-1"/>
                <w:position w:val="3"/>
                <w:lang w:val="es-EC"/>
              </w:rPr>
              <w:t>í</w:t>
            </w:r>
            <w:r w:rsidRPr="008C283E">
              <w:rPr>
                <w:rFonts w:ascii="Arial" w:hAnsi="Arial" w:cs="Arial"/>
                <w:position w:val="3"/>
                <w:lang w:val="es-EC"/>
              </w:rPr>
              <w:t>a</w:t>
            </w:r>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1</w:t>
            </w:r>
            <w:r w:rsidRPr="001751F6">
              <w:rPr>
                <w:rFonts w:ascii="Arial" w:hAnsi="Arial" w:cs="Arial"/>
              </w:rPr>
              <w:t>5</w:t>
            </w:r>
            <w:r w:rsidRPr="001751F6">
              <w:rPr>
                <w:rFonts w:ascii="Arial" w:hAnsi="Arial" w:cs="Arial"/>
                <w:spacing w:val="-3"/>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2</w:t>
            </w:r>
            <w:r w:rsidRPr="001751F6">
              <w:rPr>
                <w:rFonts w:ascii="Arial" w:hAnsi="Arial" w:cs="Arial"/>
              </w:rPr>
              <w:t>5</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Ci</w:t>
            </w:r>
            <w:r w:rsidRPr="001751F6">
              <w:rPr>
                <w:rFonts w:ascii="Arial" w:hAnsi="Arial" w:cs="Arial"/>
              </w:rPr>
              <w:t>n</w:t>
            </w:r>
            <w:r w:rsidRPr="001751F6">
              <w:rPr>
                <w:rFonts w:ascii="Arial" w:hAnsi="Arial" w:cs="Arial"/>
                <w:spacing w:val="-1"/>
              </w:rPr>
              <w:t>e</w:t>
            </w:r>
            <w:r w:rsidRPr="001751F6">
              <w:rPr>
                <w:rFonts w:ascii="Arial" w:hAnsi="Arial" w:cs="Arial"/>
                <w:spacing w:val="-2"/>
              </w:rPr>
              <w:t>s</w:t>
            </w:r>
            <w:r w:rsidRPr="001751F6">
              <w:rPr>
                <w:rFonts w:ascii="Arial" w:hAnsi="Arial" w:cs="Arial"/>
              </w:rPr>
              <w:t>,</w:t>
            </w:r>
            <w:r w:rsidRPr="001751F6">
              <w:rPr>
                <w:rFonts w:ascii="Arial" w:hAnsi="Arial" w:cs="Arial"/>
                <w:spacing w:val="-7"/>
              </w:rPr>
              <w:t xml:space="preserve"> </w:t>
            </w:r>
            <w:proofErr w:type="spellStart"/>
            <w:r w:rsidRPr="001751F6">
              <w:rPr>
                <w:rFonts w:ascii="Arial" w:hAnsi="Arial" w:cs="Arial"/>
              </w:rPr>
              <w:t>t</w:t>
            </w:r>
            <w:r w:rsidRPr="001751F6">
              <w:rPr>
                <w:rFonts w:ascii="Arial" w:hAnsi="Arial" w:cs="Arial"/>
                <w:spacing w:val="1"/>
              </w:rPr>
              <w:t>e</w:t>
            </w:r>
            <w:r w:rsidRPr="001751F6">
              <w:rPr>
                <w:rFonts w:ascii="Arial" w:hAnsi="Arial" w:cs="Arial"/>
                <w:spacing w:val="-1"/>
              </w:rPr>
              <w:t>m</w:t>
            </w:r>
            <w:r w:rsidRPr="001751F6">
              <w:rPr>
                <w:rFonts w:ascii="Arial" w:hAnsi="Arial" w:cs="Arial"/>
              </w:rPr>
              <w:t>p</w:t>
            </w:r>
            <w:r w:rsidRPr="001751F6">
              <w:rPr>
                <w:rFonts w:ascii="Arial" w:hAnsi="Arial" w:cs="Arial"/>
                <w:spacing w:val="-1"/>
              </w:rPr>
              <w:t>l</w:t>
            </w:r>
            <w:r w:rsidRPr="001751F6">
              <w:rPr>
                <w:rFonts w:ascii="Arial" w:hAnsi="Arial" w:cs="Arial"/>
              </w:rPr>
              <w:t>os</w:t>
            </w:r>
            <w:proofErr w:type="spellEnd"/>
            <w:r w:rsidRPr="001751F6">
              <w:rPr>
                <w:rFonts w:ascii="Arial" w:hAnsi="Arial" w:cs="Arial"/>
                <w:spacing w:val="-8"/>
              </w:rPr>
              <w:t xml:space="preserve"> </w:t>
            </w:r>
            <w:r w:rsidRPr="001751F6">
              <w:rPr>
                <w:rFonts w:ascii="Arial" w:hAnsi="Arial" w:cs="Arial"/>
              </w:rPr>
              <w:t>y</w:t>
            </w:r>
            <w:r w:rsidRPr="001751F6">
              <w:rPr>
                <w:rFonts w:ascii="Arial" w:hAnsi="Arial" w:cs="Arial"/>
                <w:spacing w:val="-6"/>
              </w:rPr>
              <w:t xml:space="preserve"> </w:t>
            </w:r>
            <w:proofErr w:type="spellStart"/>
            <w:r w:rsidRPr="001751F6">
              <w:rPr>
                <w:rFonts w:ascii="Arial" w:hAnsi="Arial" w:cs="Arial"/>
              </w:rPr>
              <w:t>aud</w:t>
            </w:r>
            <w:r w:rsidRPr="001751F6">
              <w:rPr>
                <w:rFonts w:ascii="Arial" w:hAnsi="Arial" w:cs="Arial"/>
                <w:spacing w:val="-1"/>
              </w:rPr>
              <w:t>i</w:t>
            </w:r>
            <w:r w:rsidRPr="001751F6">
              <w:rPr>
                <w:rFonts w:ascii="Arial" w:hAnsi="Arial" w:cs="Arial"/>
              </w:rPr>
              <w:t>tor</w:t>
            </w:r>
            <w:r w:rsidRPr="001751F6">
              <w:rPr>
                <w:rFonts w:ascii="Arial" w:hAnsi="Arial" w:cs="Arial"/>
                <w:spacing w:val="-1"/>
              </w:rPr>
              <w:t>i</w:t>
            </w:r>
            <w:r w:rsidRPr="001751F6">
              <w:rPr>
                <w:rFonts w:ascii="Arial" w:hAnsi="Arial" w:cs="Arial"/>
              </w:rPr>
              <w:t>os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spacing w:val="-1"/>
              </w:rPr>
              <w:t>c</w:t>
            </w:r>
            <w:r w:rsidRPr="001751F6">
              <w:rPr>
                <w:rFonts w:ascii="Arial" w:hAnsi="Arial" w:cs="Arial"/>
              </w:rPr>
              <w:t>on</w:t>
            </w:r>
            <w:r w:rsidRPr="001751F6">
              <w:rPr>
                <w:rFonts w:ascii="Arial" w:hAnsi="Arial" w:cs="Arial"/>
                <w:spacing w:val="-1"/>
              </w:rPr>
              <w:t>c</w:t>
            </w:r>
            <w:r w:rsidRPr="001751F6">
              <w:rPr>
                <w:rFonts w:ascii="Arial" w:hAnsi="Arial" w:cs="Arial"/>
              </w:rPr>
              <w:t>urr</w:t>
            </w:r>
            <w:r w:rsidRPr="001751F6">
              <w:rPr>
                <w:rFonts w:ascii="Arial" w:hAnsi="Arial" w:cs="Arial"/>
                <w:spacing w:val="-1"/>
              </w:rPr>
              <w:t>e</w:t>
            </w:r>
            <w:r w:rsidRPr="001751F6">
              <w:rPr>
                <w:rFonts w:ascii="Arial" w:hAnsi="Arial" w:cs="Arial"/>
              </w:rPr>
              <w:t>nt</w:t>
            </w:r>
            <w:r w:rsidRPr="001751F6">
              <w:rPr>
                <w:rFonts w:ascii="Arial" w:hAnsi="Arial" w:cs="Arial"/>
                <w:spacing w:val="-1"/>
              </w:rPr>
              <w:t>e</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5</w:t>
            </w:r>
            <w:r w:rsidRPr="001751F6">
              <w:rPr>
                <w:rFonts w:ascii="Arial" w:hAnsi="Arial" w:cs="Arial"/>
                <w:spacing w:val="-3"/>
              </w:rPr>
              <w:t xml:space="preserve"> </w:t>
            </w:r>
            <w:r w:rsidRPr="001751F6">
              <w:rPr>
                <w:rFonts w:ascii="Arial" w:hAnsi="Arial" w:cs="Arial"/>
              </w:rPr>
              <w:t>a</w:t>
            </w:r>
            <w:r w:rsidRPr="001751F6">
              <w:rPr>
                <w:rFonts w:ascii="Arial" w:hAnsi="Arial" w:cs="Arial"/>
                <w:spacing w:val="-1"/>
              </w:rPr>
              <w:t xml:space="preserve"> </w:t>
            </w:r>
            <w:r w:rsidRPr="001751F6">
              <w:rPr>
                <w:rFonts w:ascii="Arial" w:hAnsi="Arial" w:cs="Arial"/>
              </w:rPr>
              <w:t>10</w:t>
            </w:r>
          </w:p>
        </w:tc>
      </w:tr>
      <w:tr w:rsidR="001751F6" w:rsidRPr="001751F6" w:rsidTr="001751F6">
        <w:trPr>
          <w:trHeight w:hRule="exact" w:val="499"/>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spacing w:val="-1"/>
                <w:lang w:val="es-EC"/>
              </w:rPr>
              <w:t>C</w:t>
            </w:r>
            <w:r w:rsidRPr="008C283E">
              <w:rPr>
                <w:rFonts w:ascii="Arial" w:hAnsi="Arial" w:cs="Arial"/>
                <w:lang w:val="es-EC"/>
              </w:rPr>
              <w:t>on</w:t>
            </w:r>
            <w:r w:rsidRPr="008C283E">
              <w:rPr>
                <w:rFonts w:ascii="Arial" w:hAnsi="Arial" w:cs="Arial"/>
                <w:spacing w:val="-2"/>
                <w:lang w:val="es-EC"/>
              </w:rPr>
              <w:t>s</w:t>
            </w:r>
            <w:r w:rsidRPr="008C283E">
              <w:rPr>
                <w:rFonts w:ascii="Arial" w:hAnsi="Arial" w:cs="Arial"/>
                <w:lang w:val="es-EC"/>
              </w:rPr>
              <w:t>u</w:t>
            </w:r>
            <w:r w:rsidRPr="008C283E">
              <w:rPr>
                <w:rFonts w:ascii="Arial" w:hAnsi="Arial" w:cs="Arial"/>
                <w:spacing w:val="-1"/>
                <w:lang w:val="es-EC"/>
              </w:rPr>
              <w:t>l</w:t>
            </w:r>
            <w:r w:rsidRPr="008C283E">
              <w:rPr>
                <w:rFonts w:ascii="Arial" w:hAnsi="Arial" w:cs="Arial"/>
                <w:lang w:val="es-EC"/>
              </w:rPr>
              <w:t>tor</w:t>
            </w:r>
            <w:r w:rsidRPr="008C283E">
              <w:rPr>
                <w:rFonts w:ascii="Arial" w:hAnsi="Arial" w:cs="Arial"/>
                <w:spacing w:val="-1"/>
                <w:lang w:val="es-EC"/>
              </w:rPr>
              <w:t>i</w:t>
            </w:r>
            <w:r w:rsidRPr="008C283E">
              <w:rPr>
                <w:rFonts w:ascii="Arial" w:hAnsi="Arial" w:cs="Arial"/>
                <w:lang w:val="es-EC"/>
              </w:rPr>
              <w:t>os</w:t>
            </w:r>
            <w:r w:rsidRPr="008C283E">
              <w:rPr>
                <w:rFonts w:ascii="Arial" w:hAnsi="Arial" w:cs="Arial"/>
                <w:spacing w:val="4"/>
                <w:lang w:val="es-EC"/>
              </w:rPr>
              <w:t xml:space="preserve"> </w:t>
            </w:r>
            <w:r w:rsidRPr="008C283E">
              <w:rPr>
                <w:rFonts w:ascii="Arial" w:hAnsi="Arial" w:cs="Arial"/>
                <w:spacing w:val="-1"/>
                <w:lang w:val="es-EC"/>
              </w:rPr>
              <w:t>mé</w:t>
            </w:r>
            <w:r w:rsidRPr="008C283E">
              <w:rPr>
                <w:rFonts w:ascii="Arial" w:hAnsi="Arial" w:cs="Arial"/>
                <w:lang w:val="es-EC"/>
              </w:rPr>
              <w:t>d</w:t>
            </w:r>
            <w:r w:rsidRPr="008C283E">
              <w:rPr>
                <w:rFonts w:ascii="Arial" w:hAnsi="Arial" w:cs="Arial"/>
                <w:spacing w:val="-1"/>
                <w:lang w:val="es-EC"/>
              </w:rPr>
              <w:t>ic</w:t>
            </w:r>
            <w:r w:rsidRPr="008C283E">
              <w:rPr>
                <w:rFonts w:ascii="Arial" w:hAnsi="Arial" w:cs="Arial"/>
                <w:spacing w:val="2"/>
                <w:lang w:val="es-EC"/>
              </w:rPr>
              <w:t>o</w:t>
            </w:r>
            <w:r w:rsidRPr="008C283E">
              <w:rPr>
                <w:rFonts w:ascii="Arial" w:hAnsi="Arial" w:cs="Arial"/>
                <w:lang w:val="es-EC"/>
              </w:rPr>
              <w:t>s</w:t>
            </w:r>
            <w:r w:rsidRPr="008C283E">
              <w:rPr>
                <w:rFonts w:ascii="Arial" w:hAnsi="Arial" w:cs="Arial"/>
                <w:spacing w:val="3"/>
                <w:lang w:val="es-EC"/>
              </w:rPr>
              <w:t xml:space="preserve"> </w:t>
            </w:r>
            <w:r w:rsidRPr="008C283E">
              <w:rPr>
                <w:rFonts w:ascii="Arial" w:hAnsi="Arial" w:cs="Arial"/>
                <w:lang w:val="es-EC"/>
              </w:rPr>
              <w:t>y</w:t>
            </w:r>
            <w:r w:rsidRPr="008C283E">
              <w:rPr>
                <w:rFonts w:ascii="Arial" w:hAnsi="Arial" w:cs="Arial"/>
                <w:spacing w:val="5"/>
                <w:lang w:val="es-EC"/>
              </w:rPr>
              <w:t xml:space="preserve"> </w:t>
            </w:r>
            <w:r w:rsidRPr="008C283E">
              <w:rPr>
                <w:rFonts w:ascii="Arial" w:hAnsi="Arial" w:cs="Arial"/>
                <w:spacing w:val="-1"/>
                <w:lang w:val="es-EC"/>
              </w:rPr>
              <w:t>clí</w:t>
            </w:r>
            <w:r w:rsidRPr="008C283E">
              <w:rPr>
                <w:rFonts w:ascii="Arial" w:hAnsi="Arial" w:cs="Arial"/>
                <w:lang w:val="es-EC"/>
              </w:rPr>
              <w:t>n</w:t>
            </w:r>
            <w:r w:rsidRPr="008C283E">
              <w:rPr>
                <w:rFonts w:ascii="Arial" w:hAnsi="Arial" w:cs="Arial"/>
                <w:spacing w:val="-1"/>
                <w:lang w:val="es-EC"/>
              </w:rPr>
              <w:t>i</w:t>
            </w:r>
            <w:r w:rsidRPr="008C283E">
              <w:rPr>
                <w:rFonts w:ascii="Arial" w:hAnsi="Arial" w:cs="Arial"/>
                <w:spacing w:val="2"/>
                <w:lang w:val="es-EC"/>
              </w:rPr>
              <w:t>c</w:t>
            </w:r>
            <w:r w:rsidRPr="008C283E">
              <w:rPr>
                <w:rFonts w:ascii="Arial" w:hAnsi="Arial" w:cs="Arial"/>
                <w:lang w:val="es-EC"/>
              </w:rPr>
              <w:t>as</w:t>
            </w:r>
          </w:p>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spacing w:val="-1"/>
                <w:lang w:val="es-EC"/>
              </w:rPr>
              <w:t>c</w:t>
            </w:r>
            <w:r w:rsidRPr="008C283E">
              <w:rPr>
                <w:rFonts w:ascii="Arial" w:hAnsi="Arial" w:cs="Arial"/>
                <w:lang w:val="es-EC"/>
              </w:rPr>
              <w:t>on</w:t>
            </w:r>
            <w:r w:rsidRPr="008C283E">
              <w:rPr>
                <w:rFonts w:ascii="Arial" w:hAnsi="Arial" w:cs="Arial"/>
                <w:spacing w:val="-15"/>
                <w:lang w:val="es-EC"/>
              </w:rPr>
              <w:t xml:space="preserve"> </w:t>
            </w:r>
            <w:r w:rsidRPr="008C283E">
              <w:rPr>
                <w:rFonts w:ascii="Arial" w:hAnsi="Arial" w:cs="Arial"/>
                <w:lang w:val="es-EC"/>
              </w:rPr>
              <w:t>ho</w:t>
            </w:r>
            <w:r w:rsidRPr="008C283E">
              <w:rPr>
                <w:rFonts w:ascii="Arial" w:hAnsi="Arial" w:cs="Arial"/>
                <w:spacing w:val="-2"/>
                <w:lang w:val="es-EC"/>
              </w:rPr>
              <w:t>s</w:t>
            </w:r>
            <w:r w:rsidRPr="008C283E">
              <w:rPr>
                <w:rFonts w:ascii="Arial" w:hAnsi="Arial" w:cs="Arial"/>
                <w:lang w:val="es-EC"/>
              </w:rPr>
              <w:t>p</w:t>
            </w:r>
            <w:r w:rsidRPr="008C283E">
              <w:rPr>
                <w:rFonts w:ascii="Arial" w:hAnsi="Arial" w:cs="Arial"/>
                <w:spacing w:val="-1"/>
                <w:lang w:val="es-EC"/>
              </w:rPr>
              <w:t>i</w:t>
            </w:r>
            <w:r w:rsidRPr="008C283E">
              <w:rPr>
                <w:rFonts w:ascii="Arial" w:hAnsi="Arial" w:cs="Arial"/>
                <w:lang w:val="es-EC"/>
              </w:rPr>
              <w:t>ta</w:t>
            </w:r>
            <w:r w:rsidRPr="008C283E">
              <w:rPr>
                <w:rFonts w:ascii="Arial" w:hAnsi="Arial" w:cs="Arial"/>
                <w:spacing w:val="-1"/>
                <w:lang w:val="es-EC"/>
              </w:rPr>
              <w:t>li</w:t>
            </w:r>
            <w:r w:rsidRPr="008C283E">
              <w:rPr>
                <w:rFonts w:ascii="Arial" w:hAnsi="Arial" w:cs="Arial"/>
                <w:lang w:val="es-EC"/>
              </w:rPr>
              <w:t>za</w:t>
            </w:r>
            <w:r w:rsidRPr="008C283E">
              <w:rPr>
                <w:rFonts w:ascii="Arial" w:hAnsi="Arial" w:cs="Arial"/>
                <w:spacing w:val="-1"/>
                <w:lang w:val="es-EC"/>
              </w:rPr>
              <w:t>ci</w:t>
            </w:r>
            <w:r w:rsidRPr="008C283E">
              <w:rPr>
                <w:rFonts w:ascii="Arial" w:hAnsi="Arial" w:cs="Arial"/>
                <w:lang w:val="es-EC"/>
              </w:rPr>
              <w:t>ón</w:t>
            </w:r>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rPr>
              <w:t>o</w:t>
            </w:r>
            <w:r w:rsidRPr="001751F6">
              <w:rPr>
                <w:rFonts w:ascii="Arial" w:hAnsi="Arial" w:cs="Arial"/>
                <w:spacing w:val="-1"/>
              </w:rPr>
              <w:t>c</w:t>
            </w:r>
            <w:r w:rsidRPr="001751F6">
              <w:rPr>
                <w:rFonts w:ascii="Arial" w:hAnsi="Arial" w:cs="Arial"/>
              </w:rPr>
              <w:t>upant</w:t>
            </w:r>
            <w:r w:rsidRPr="001751F6">
              <w:rPr>
                <w:rFonts w:ascii="Arial" w:hAnsi="Arial" w:cs="Arial"/>
                <w:spacing w:val="-1"/>
              </w:rPr>
              <w:t>e</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50</w:t>
            </w:r>
            <w:r w:rsidRPr="001751F6">
              <w:rPr>
                <w:rFonts w:ascii="Arial" w:hAnsi="Arial" w:cs="Arial"/>
              </w:rPr>
              <w:t>0</w:t>
            </w:r>
            <w:r w:rsidRPr="001751F6">
              <w:rPr>
                <w:rFonts w:ascii="Arial" w:hAnsi="Arial" w:cs="Arial"/>
                <w:spacing w:val="-5"/>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100</w:t>
            </w:r>
            <w:r w:rsidRPr="001751F6">
              <w:rPr>
                <w:rFonts w:ascii="Arial" w:hAnsi="Arial" w:cs="Arial"/>
              </w:rPr>
              <w:t>0</w:t>
            </w:r>
          </w:p>
        </w:tc>
      </w:tr>
      <w:tr w:rsidR="001751F6" w:rsidRPr="001751F6" w:rsidTr="001751F6">
        <w:trPr>
          <w:trHeight w:hRule="exact" w:val="252"/>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spacing w:val="-1"/>
              </w:rPr>
              <w:lastRenderedPageBreak/>
              <w:t>C</w:t>
            </w:r>
            <w:r w:rsidRPr="001751F6">
              <w:rPr>
                <w:rFonts w:ascii="Arial" w:hAnsi="Arial" w:cs="Arial"/>
              </w:rPr>
              <w:t>uart</w:t>
            </w:r>
            <w:r w:rsidRPr="001751F6">
              <w:rPr>
                <w:rFonts w:ascii="Arial" w:hAnsi="Arial" w:cs="Arial"/>
                <w:spacing w:val="-1"/>
              </w:rPr>
              <w:t>el</w:t>
            </w:r>
            <w:r w:rsidRPr="001751F6">
              <w:rPr>
                <w:rFonts w:ascii="Arial" w:hAnsi="Arial" w:cs="Arial"/>
                <w:spacing w:val="1"/>
              </w:rPr>
              <w:t>e</w:t>
            </w:r>
            <w:r w:rsidRPr="001751F6">
              <w:rPr>
                <w:rFonts w:ascii="Arial" w:hAnsi="Arial" w:cs="Arial"/>
              </w:rPr>
              <w:t>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r w:rsidRPr="001751F6">
              <w:rPr>
                <w:rFonts w:ascii="Arial" w:hAnsi="Arial" w:cs="Arial"/>
              </w:rPr>
              <w:t>p</w:t>
            </w:r>
            <w:r w:rsidRPr="001751F6">
              <w:rPr>
                <w:rFonts w:ascii="Arial" w:hAnsi="Arial" w:cs="Arial"/>
                <w:spacing w:val="-1"/>
              </w:rPr>
              <w:t>e</w:t>
            </w:r>
            <w:r w:rsidRPr="001751F6">
              <w:rPr>
                <w:rFonts w:ascii="Arial" w:hAnsi="Arial" w:cs="Arial"/>
              </w:rPr>
              <w:t>r</w:t>
            </w:r>
            <w:r w:rsidRPr="001751F6">
              <w:rPr>
                <w:rFonts w:ascii="Arial" w:hAnsi="Arial" w:cs="Arial"/>
                <w:spacing w:val="-2"/>
              </w:rPr>
              <w:t>s</w:t>
            </w:r>
            <w:r w:rsidRPr="001751F6">
              <w:rPr>
                <w:rFonts w:ascii="Arial" w:hAnsi="Arial" w:cs="Arial"/>
              </w:rPr>
              <w:t>ona</w:t>
            </w:r>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15</w:t>
            </w:r>
            <w:r w:rsidRPr="001751F6">
              <w:rPr>
                <w:rFonts w:ascii="Arial" w:hAnsi="Arial" w:cs="Arial"/>
              </w:rPr>
              <w:t>0</w:t>
            </w:r>
            <w:r w:rsidRPr="001751F6">
              <w:rPr>
                <w:rFonts w:ascii="Arial" w:hAnsi="Arial" w:cs="Arial"/>
                <w:spacing w:val="-4"/>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35</w:t>
            </w:r>
            <w:r w:rsidRPr="001751F6">
              <w:rPr>
                <w:rFonts w:ascii="Arial" w:hAnsi="Arial" w:cs="Arial"/>
              </w:rPr>
              <w:t>0</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spacing w:val="1"/>
              </w:rPr>
              <w:t>E</w:t>
            </w:r>
            <w:r w:rsidRPr="001751F6">
              <w:rPr>
                <w:rFonts w:ascii="Arial" w:hAnsi="Arial" w:cs="Arial"/>
                <w:spacing w:val="-2"/>
              </w:rPr>
              <w:t>s</w:t>
            </w:r>
            <w:r w:rsidRPr="001751F6">
              <w:rPr>
                <w:rFonts w:ascii="Arial" w:hAnsi="Arial" w:cs="Arial"/>
                <w:spacing w:val="-1"/>
              </w:rPr>
              <w:t>c</w:t>
            </w:r>
            <w:r w:rsidRPr="001751F6">
              <w:rPr>
                <w:rFonts w:ascii="Arial" w:hAnsi="Arial" w:cs="Arial"/>
              </w:rPr>
              <w:t>u</w:t>
            </w:r>
            <w:r w:rsidRPr="001751F6">
              <w:rPr>
                <w:rFonts w:ascii="Arial" w:hAnsi="Arial" w:cs="Arial"/>
                <w:spacing w:val="-1"/>
              </w:rPr>
              <w:t>el</w:t>
            </w:r>
            <w:r w:rsidRPr="001751F6">
              <w:rPr>
                <w:rFonts w:ascii="Arial" w:hAnsi="Arial" w:cs="Arial"/>
              </w:rPr>
              <w:t>as</w:t>
            </w:r>
            <w:proofErr w:type="spellEnd"/>
            <w:r w:rsidRPr="001751F6">
              <w:rPr>
                <w:rFonts w:ascii="Arial" w:hAnsi="Arial" w:cs="Arial"/>
                <w:spacing w:val="-9"/>
              </w:rPr>
              <w:t xml:space="preserve"> </w:t>
            </w:r>
            <w:r w:rsidRPr="001751F6">
              <w:rPr>
                <w:rFonts w:ascii="Arial" w:hAnsi="Arial" w:cs="Arial"/>
              </w:rPr>
              <w:t>y</w:t>
            </w:r>
            <w:r w:rsidRPr="001751F6">
              <w:rPr>
                <w:rFonts w:ascii="Arial" w:hAnsi="Arial" w:cs="Arial"/>
                <w:spacing w:val="-6"/>
              </w:rPr>
              <w:t xml:space="preserve"> </w:t>
            </w:r>
            <w:proofErr w:type="spellStart"/>
            <w:r w:rsidRPr="001751F6">
              <w:rPr>
                <w:rFonts w:ascii="Arial" w:hAnsi="Arial" w:cs="Arial"/>
                <w:spacing w:val="-1"/>
              </w:rPr>
              <w:t>c</w:t>
            </w:r>
            <w:r w:rsidRPr="001751F6">
              <w:rPr>
                <w:rFonts w:ascii="Arial" w:hAnsi="Arial" w:cs="Arial"/>
              </w:rPr>
              <w:t>o</w:t>
            </w:r>
            <w:r w:rsidRPr="001751F6">
              <w:rPr>
                <w:rFonts w:ascii="Arial" w:hAnsi="Arial" w:cs="Arial"/>
                <w:spacing w:val="2"/>
              </w:rPr>
              <w:t>l</w:t>
            </w:r>
            <w:r w:rsidRPr="001751F6">
              <w:rPr>
                <w:rFonts w:ascii="Arial" w:hAnsi="Arial" w:cs="Arial"/>
                <w:spacing w:val="-1"/>
              </w:rPr>
              <w:t>egi</w:t>
            </w:r>
            <w:r w:rsidRPr="001751F6">
              <w:rPr>
                <w:rFonts w:ascii="Arial" w:hAnsi="Arial" w:cs="Arial"/>
                <w:spacing w:val="2"/>
              </w:rPr>
              <w:t>o</w:t>
            </w:r>
            <w:r w:rsidRPr="001751F6">
              <w:rPr>
                <w:rFonts w:ascii="Arial" w:hAnsi="Arial" w:cs="Arial"/>
              </w:rPr>
              <w:t>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spacing w:val="-1"/>
              </w:rPr>
              <w:t>e</w:t>
            </w:r>
            <w:r w:rsidRPr="001751F6">
              <w:rPr>
                <w:rFonts w:ascii="Arial" w:hAnsi="Arial" w:cs="Arial"/>
                <w:spacing w:val="-2"/>
              </w:rPr>
              <w:t>s</w:t>
            </w:r>
            <w:r w:rsidRPr="001751F6">
              <w:rPr>
                <w:rFonts w:ascii="Arial" w:hAnsi="Arial" w:cs="Arial"/>
              </w:rPr>
              <w:t>tud</w:t>
            </w:r>
            <w:r w:rsidRPr="001751F6">
              <w:rPr>
                <w:rFonts w:ascii="Arial" w:hAnsi="Arial" w:cs="Arial"/>
                <w:spacing w:val="-1"/>
              </w:rPr>
              <w:t>i</w:t>
            </w:r>
            <w:r w:rsidRPr="001751F6">
              <w:rPr>
                <w:rFonts w:ascii="Arial" w:hAnsi="Arial" w:cs="Arial"/>
              </w:rPr>
              <w:t>ant</w:t>
            </w:r>
            <w:r w:rsidRPr="001751F6">
              <w:rPr>
                <w:rFonts w:ascii="Arial" w:hAnsi="Arial" w:cs="Arial"/>
                <w:spacing w:val="-1"/>
              </w:rPr>
              <w:t>e</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2</w:t>
            </w:r>
            <w:r w:rsidRPr="001751F6">
              <w:rPr>
                <w:rFonts w:ascii="Arial" w:hAnsi="Arial" w:cs="Arial"/>
              </w:rPr>
              <w:t>0</w:t>
            </w:r>
            <w:r w:rsidRPr="001751F6">
              <w:rPr>
                <w:rFonts w:ascii="Arial" w:hAnsi="Arial" w:cs="Arial"/>
                <w:spacing w:val="-3"/>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5</w:t>
            </w:r>
            <w:r w:rsidRPr="001751F6">
              <w:rPr>
                <w:rFonts w:ascii="Arial" w:hAnsi="Arial" w:cs="Arial"/>
              </w:rPr>
              <w:t>0</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Ho</w:t>
            </w:r>
            <w:r w:rsidRPr="001751F6">
              <w:rPr>
                <w:rFonts w:ascii="Arial" w:hAnsi="Arial" w:cs="Arial"/>
                <w:spacing w:val="-2"/>
              </w:rPr>
              <w:t>s</w:t>
            </w:r>
            <w:r w:rsidRPr="001751F6">
              <w:rPr>
                <w:rFonts w:ascii="Arial" w:hAnsi="Arial" w:cs="Arial"/>
              </w:rPr>
              <w:t>p</w:t>
            </w:r>
            <w:r w:rsidRPr="001751F6">
              <w:rPr>
                <w:rFonts w:ascii="Arial" w:hAnsi="Arial" w:cs="Arial"/>
                <w:spacing w:val="-1"/>
              </w:rPr>
              <w:t>i</w:t>
            </w:r>
            <w:r w:rsidRPr="001751F6">
              <w:rPr>
                <w:rFonts w:ascii="Arial" w:hAnsi="Arial" w:cs="Arial"/>
              </w:rPr>
              <w:t>ta</w:t>
            </w:r>
            <w:r w:rsidRPr="001751F6">
              <w:rPr>
                <w:rFonts w:ascii="Arial" w:hAnsi="Arial" w:cs="Arial"/>
                <w:spacing w:val="-1"/>
              </w:rPr>
              <w:t>le</w:t>
            </w:r>
            <w:r w:rsidRPr="001751F6">
              <w:rPr>
                <w:rFonts w:ascii="Arial" w:hAnsi="Arial" w:cs="Arial"/>
              </w:rPr>
              <w:t>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spacing w:val="-1"/>
              </w:rPr>
              <w:t>c</w:t>
            </w:r>
            <w:r w:rsidRPr="001751F6">
              <w:rPr>
                <w:rFonts w:ascii="Arial" w:hAnsi="Arial" w:cs="Arial"/>
              </w:rPr>
              <w:t>a</w:t>
            </w:r>
            <w:r w:rsidRPr="001751F6">
              <w:rPr>
                <w:rFonts w:ascii="Arial" w:hAnsi="Arial" w:cs="Arial"/>
                <w:spacing w:val="-1"/>
              </w:rPr>
              <w:t>m</w:t>
            </w:r>
            <w:r w:rsidRPr="001751F6">
              <w:rPr>
                <w:rFonts w:ascii="Arial" w:hAnsi="Arial" w:cs="Arial"/>
              </w:rPr>
              <w:t>a</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80</w:t>
            </w:r>
            <w:r w:rsidRPr="001751F6">
              <w:rPr>
                <w:rFonts w:ascii="Arial" w:hAnsi="Arial" w:cs="Arial"/>
              </w:rPr>
              <w:t>0</w:t>
            </w:r>
            <w:r w:rsidRPr="001751F6">
              <w:rPr>
                <w:rFonts w:ascii="Arial" w:hAnsi="Arial" w:cs="Arial"/>
                <w:spacing w:val="-5"/>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130</w:t>
            </w:r>
            <w:r w:rsidRPr="001751F6">
              <w:rPr>
                <w:rFonts w:ascii="Arial" w:hAnsi="Arial" w:cs="Arial"/>
              </w:rPr>
              <w:t>0</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Hot</w:t>
            </w:r>
            <w:r w:rsidRPr="001751F6">
              <w:rPr>
                <w:rFonts w:ascii="Arial" w:hAnsi="Arial" w:cs="Arial"/>
                <w:spacing w:val="-1"/>
              </w:rPr>
              <w:t>ele</w:t>
            </w:r>
            <w:r w:rsidRPr="001751F6">
              <w:rPr>
                <w:rFonts w:ascii="Arial" w:hAnsi="Arial" w:cs="Arial"/>
              </w:rPr>
              <w:t>s</w:t>
            </w:r>
            <w:proofErr w:type="spellEnd"/>
            <w:r w:rsidRPr="001751F6">
              <w:rPr>
                <w:rFonts w:ascii="Arial" w:hAnsi="Arial" w:cs="Arial"/>
                <w:spacing w:val="-8"/>
              </w:rPr>
              <w:t xml:space="preserve"> </w:t>
            </w:r>
            <w:proofErr w:type="spellStart"/>
            <w:r w:rsidRPr="001751F6">
              <w:rPr>
                <w:rFonts w:ascii="Arial" w:hAnsi="Arial" w:cs="Arial"/>
              </w:rPr>
              <w:t>h</w:t>
            </w:r>
            <w:r w:rsidRPr="001751F6">
              <w:rPr>
                <w:rFonts w:ascii="Arial" w:hAnsi="Arial" w:cs="Arial"/>
                <w:spacing w:val="3"/>
              </w:rPr>
              <w:t>a</w:t>
            </w:r>
            <w:r w:rsidRPr="001751F6">
              <w:rPr>
                <w:rFonts w:ascii="Arial" w:hAnsi="Arial" w:cs="Arial"/>
                <w:spacing w:val="-2"/>
              </w:rPr>
              <w:t>s</w:t>
            </w:r>
            <w:r w:rsidRPr="001751F6">
              <w:rPr>
                <w:rFonts w:ascii="Arial" w:hAnsi="Arial" w:cs="Arial"/>
              </w:rPr>
              <w:t>ta</w:t>
            </w:r>
            <w:proofErr w:type="spellEnd"/>
            <w:r w:rsidRPr="001751F6">
              <w:rPr>
                <w:rFonts w:ascii="Arial" w:hAnsi="Arial" w:cs="Arial"/>
                <w:spacing w:val="-5"/>
              </w:rPr>
              <w:t xml:space="preserve"> </w:t>
            </w:r>
            <w:r w:rsidRPr="001751F6">
              <w:rPr>
                <w:rFonts w:ascii="Arial" w:hAnsi="Arial" w:cs="Arial"/>
              </w:rPr>
              <w:t>3</w:t>
            </w:r>
            <w:r w:rsidRPr="001751F6">
              <w:rPr>
                <w:rFonts w:ascii="Arial" w:hAnsi="Arial" w:cs="Arial"/>
                <w:spacing w:val="-7"/>
              </w:rPr>
              <w:t xml:space="preserve"> </w:t>
            </w:r>
            <w:proofErr w:type="spellStart"/>
            <w:r w:rsidRPr="001751F6">
              <w:rPr>
                <w:rFonts w:ascii="Arial" w:hAnsi="Arial" w:cs="Arial"/>
                <w:spacing w:val="-1"/>
              </w:rPr>
              <w:t>e</w:t>
            </w:r>
            <w:r w:rsidRPr="001751F6">
              <w:rPr>
                <w:rFonts w:ascii="Arial" w:hAnsi="Arial" w:cs="Arial"/>
                <w:spacing w:val="-2"/>
              </w:rPr>
              <w:t>s</w:t>
            </w:r>
            <w:r w:rsidRPr="001751F6">
              <w:rPr>
                <w:rFonts w:ascii="Arial" w:hAnsi="Arial" w:cs="Arial"/>
              </w:rPr>
              <w:t>t</w:t>
            </w:r>
            <w:r w:rsidRPr="001751F6">
              <w:rPr>
                <w:rFonts w:ascii="Arial" w:hAnsi="Arial" w:cs="Arial"/>
                <w:spacing w:val="2"/>
              </w:rPr>
              <w:t>r</w:t>
            </w:r>
            <w:r w:rsidRPr="001751F6">
              <w:rPr>
                <w:rFonts w:ascii="Arial" w:hAnsi="Arial" w:cs="Arial"/>
                <w:spacing w:val="-1"/>
              </w:rPr>
              <w:t>ell</w:t>
            </w:r>
            <w:r w:rsidRPr="001751F6">
              <w:rPr>
                <w:rFonts w:ascii="Arial" w:hAnsi="Arial" w:cs="Arial"/>
                <w:spacing w:val="3"/>
              </w:rPr>
              <w:t>a</w:t>
            </w:r>
            <w:r w:rsidRPr="001751F6">
              <w:rPr>
                <w:rFonts w:ascii="Arial" w:hAnsi="Arial" w:cs="Arial"/>
              </w:rPr>
              <w:t>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rPr>
              <w:t>o</w:t>
            </w:r>
            <w:r w:rsidRPr="001751F6">
              <w:rPr>
                <w:rFonts w:ascii="Arial" w:hAnsi="Arial" w:cs="Arial"/>
                <w:spacing w:val="-1"/>
              </w:rPr>
              <w:t>c</w:t>
            </w:r>
            <w:r w:rsidRPr="001751F6">
              <w:rPr>
                <w:rFonts w:ascii="Arial" w:hAnsi="Arial" w:cs="Arial"/>
              </w:rPr>
              <w:t>upant</w:t>
            </w:r>
            <w:r w:rsidRPr="001751F6">
              <w:rPr>
                <w:rFonts w:ascii="Arial" w:hAnsi="Arial" w:cs="Arial"/>
                <w:spacing w:val="-1"/>
              </w:rPr>
              <w:t>e</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15</w:t>
            </w:r>
            <w:r w:rsidRPr="001751F6">
              <w:rPr>
                <w:rFonts w:ascii="Arial" w:hAnsi="Arial" w:cs="Arial"/>
              </w:rPr>
              <w:t>0</w:t>
            </w:r>
            <w:r w:rsidRPr="001751F6">
              <w:rPr>
                <w:rFonts w:ascii="Arial" w:hAnsi="Arial" w:cs="Arial"/>
                <w:spacing w:val="-4"/>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40</w:t>
            </w:r>
            <w:r w:rsidRPr="001751F6">
              <w:rPr>
                <w:rFonts w:ascii="Arial" w:hAnsi="Arial" w:cs="Arial"/>
              </w:rPr>
              <w:t>0</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Hot</w:t>
            </w:r>
            <w:r w:rsidRPr="001751F6">
              <w:rPr>
                <w:rFonts w:ascii="Arial" w:hAnsi="Arial" w:cs="Arial"/>
                <w:spacing w:val="-1"/>
              </w:rPr>
              <w:t>ele</w:t>
            </w:r>
            <w:r w:rsidRPr="001751F6">
              <w:rPr>
                <w:rFonts w:ascii="Arial" w:hAnsi="Arial" w:cs="Arial"/>
              </w:rPr>
              <w:t>s</w:t>
            </w:r>
            <w:proofErr w:type="spellEnd"/>
            <w:r w:rsidRPr="001751F6">
              <w:rPr>
                <w:rFonts w:ascii="Arial" w:hAnsi="Arial" w:cs="Arial"/>
              </w:rPr>
              <w:t xml:space="preserve">  </w:t>
            </w:r>
            <w:r w:rsidRPr="001751F6">
              <w:rPr>
                <w:rFonts w:ascii="Arial" w:hAnsi="Arial" w:cs="Arial"/>
                <w:spacing w:val="42"/>
              </w:rPr>
              <w:t xml:space="preserve"> </w:t>
            </w:r>
            <w:r w:rsidRPr="001751F6">
              <w:rPr>
                <w:rFonts w:ascii="Arial" w:hAnsi="Arial" w:cs="Arial"/>
              </w:rPr>
              <w:t xml:space="preserve">de  </w:t>
            </w:r>
            <w:r w:rsidRPr="001751F6">
              <w:rPr>
                <w:rFonts w:ascii="Arial" w:hAnsi="Arial" w:cs="Arial"/>
                <w:spacing w:val="44"/>
              </w:rPr>
              <w:t xml:space="preserve"> </w:t>
            </w:r>
            <w:r w:rsidRPr="001751F6">
              <w:rPr>
                <w:rFonts w:ascii="Arial" w:hAnsi="Arial" w:cs="Arial"/>
              </w:rPr>
              <w:t xml:space="preserve">4  </w:t>
            </w:r>
            <w:r w:rsidRPr="001751F6">
              <w:rPr>
                <w:rFonts w:ascii="Arial" w:hAnsi="Arial" w:cs="Arial"/>
                <w:spacing w:val="44"/>
              </w:rPr>
              <w:t xml:space="preserve"> </w:t>
            </w:r>
            <w:proofErr w:type="spellStart"/>
            <w:r w:rsidRPr="001751F6">
              <w:rPr>
                <w:rFonts w:ascii="Arial" w:hAnsi="Arial" w:cs="Arial"/>
                <w:spacing w:val="-1"/>
              </w:rPr>
              <w:t>e</w:t>
            </w:r>
            <w:r w:rsidRPr="001751F6">
              <w:rPr>
                <w:rFonts w:ascii="Arial" w:hAnsi="Arial" w:cs="Arial"/>
                <w:spacing w:val="-2"/>
              </w:rPr>
              <w:t>s</w:t>
            </w:r>
            <w:r w:rsidRPr="001751F6">
              <w:rPr>
                <w:rFonts w:ascii="Arial" w:hAnsi="Arial" w:cs="Arial"/>
              </w:rPr>
              <w:t>t</w:t>
            </w:r>
            <w:r w:rsidRPr="001751F6">
              <w:rPr>
                <w:rFonts w:ascii="Arial" w:hAnsi="Arial" w:cs="Arial"/>
                <w:spacing w:val="2"/>
              </w:rPr>
              <w:t>r</w:t>
            </w:r>
            <w:r w:rsidRPr="001751F6">
              <w:rPr>
                <w:rFonts w:ascii="Arial" w:hAnsi="Arial" w:cs="Arial"/>
                <w:spacing w:val="-1"/>
              </w:rPr>
              <w:t>ell</w:t>
            </w:r>
            <w:r w:rsidRPr="001751F6">
              <w:rPr>
                <w:rFonts w:ascii="Arial" w:hAnsi="Arial" w:cs="Arial"/>
              </w:rPr>
              <w:t>as</w:t>
            </w:r>
            <w:proofErr w:type="spellEnd"/>
            <w:r w:rsidRPr="001751F6">
              <w:rPr>
                <w:rFonts w:ascii="Arial" w:hAnsi="Arial" w:cs="Arial"/>
              </w:rPr>
              <w:t xml:space="preserve">  </w:t>
            </w:r>
            <w:r w:rsidRPr="001751F6">
              <w:rPr>
                <w:rFonts w:ascii="Arial" w:hAnsi="Arial" w:cs="Arial"/>
                <w:spacing w:val="43"/>
              </w:rPr>
              <w:t xml:space="preserve"> </w:t>
            </w:r>
            <w:r w:rsidRPr="001751F6">
              <w:rPr>
                <w:rFonts w:ascii="Arial" w:hAnsi="Arial" w:cs="Arial"/>
                <w:spacing w:val="1"/>
              </w:rPr>
              <w:t>e</w:t>
            </w:r>
            <w:r w:rsidRPr="001751F6">
              <w:rPr>
                <w:rFonts w:ascii="Arial" w:hAnsi="Arial" w:cs="Arial"/>
              </w:rPr>
              <w:t>n</w:t>
            </w:r>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rPr>
              <w:t>o</w:t>
            </w:r>
            <w:r w:rsidRPr="001751F6">
              <w:rPr>
                <w:rFonts w:ascii="Arial" w:hAnsi="Arial" w:cs="Arial"/>
                <w:spacing w:val="-1"/>
              </w:rPr>
              <w:t>c</w:t>
            </w:r>
            <w:r w:rsidRPr="001751F6">
              <w:rPr>
                <w:rFonts w:ascii="Arial" w:hAnsi="Arial" w:cs="Arial"/>
              </w:rPr>
              <w:t>upant</w:t>
            </w:r>
            <w:r w:rsidRPr="001751F6">
              <w:rPr>
                <w:rFonts w:ascii="Arial" w:hAnsi="Arial" w:cs="Arial"/>
                <w:spacing w:val="-1"/>
              </w:rPr>
              <w:t>e</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35</w:t>
            </w:r>
            <w:r w:rsidRPr="001751F6">
              <w:rPr>
                <w:rFonts w:ascii="Arial" w:hAnsi="Arial" w:cs="Arial"/>
              </w:rPr>
              <w:t>0</w:t>
            </w:r>
            <w:r w:rsidRPr="001751F6">
              <w:rPr>
                <w:rFonts w:ascii="Arial" w:hAnsi="Arial" w:cs="Arial"/>
                <w:spacing w:val="-4"/>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80</w:t>
            </w:r>
            <w:r w:rsidRPr="001751F6">
              <w:rPr>
                <w:rFonts w:ascii="Arial" w:hAnsi="Arial" w:cs="Arial"/>
              </w:rPr>
              <w:t>0</w:t>
            </w:r>
          </w:p>
        </w:tc>
      </w:tr>
    </w:tbl>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ind w:left="851"/>
        <w:rPr>
          <w:rFonts w:ascii="Arial" w:hAnsi="Arial" w:cs="Arial"/>
          <w:szCs w:val="22"/>
        </w:rPr>
      </w:pPr>
    </w:p>
    <w:p w:rsidR="001751F6" w:rsidRPr="001751F6" w:rsidRDefault="001751F6" w:rsidP="00E41A23">
      <w:pPr>
        <w:spacing w:line="276" w:lineRule="auto"/>
        <w:rPr>
          <w:rFonts w:ascii="Arial" w:hAnsi="Arial" w:cs="Arial"/>
          <w:szCs w:val="22"/>
        </w:rPr>
      </w:pPr>
    </w:p>
    <w:tbl>
      <w:tblPr>
        <w:tblW w:w="0" w:type="auto"/>
        <w:tblInd w:w="1304" w:type="dxa"/>
        <w:tblLayout w:type="fixed"/>
        <w:tblCellMar>
          <w:left w:w="0" w:type="dxa"/>
          <w:right w:w="0" w:type="dxa"/>
        </w:tblCellMar>
        <w:tblLook w:val="01E0"/>
      </w:tblPr>
      <w:tblGrid>
        <w:gridCol w:w="2760"/>
        <w:gridCol w:w="1937"/>
        <w:gridCol w:w="1469"/>
      </w:tblGrid>
      <w:tr w:rsidR="001751F6" w:rsidRPr="001751F6" w:rsidTr="00E41A23">
        <w:trPr>
          <w:trHeight w:hRule="exact" w:val="375"/>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b/>
                <w:bCs/>
                <w:spacing w:val="-1"/>
              </w:rPr>
              <w:t>Ti</w:t>
            </w:r>
            <w:r w:rsidRPr="001751F6">
              <w:rPr>
                <w:rFonts w:ascii="Arial" w:hAnsi="Arial" w:cs="Arial"/>
                <w:b/>
                <w:bCs/>
                <w:spacing w:val="1"/>
              </w:rPr>
              <w:t>p</w:t>
            </w:r>
            <w:r w:rsidRPr="001751F6">
              <w:rPr>
                <w:rFonts w:ascii="Arial" w:hAnsi="Arial" w:cs="Arial"/>
                <w:b/>
                <w:bCs/>
              </w:rPr>
              <w:t>o</w:t>
            </w:r>
            <w:proofErr w:type="spellEnd"/>
            <w:r w:rsidRPr="001751F6">
              <w:rPr>
                <w:rFonts w:ascii="Arial" w:hAnsi="Arial" w:cs="Arial"/>
                <w:b/>
                <w:bCs/>
                <w:spacing w:val="-7"/>
              </w:rPr>
              <w:t xml:space="preserve"> </w:t>
            </w:r>
            <w:r w:rsidRPr="001751F6">
              <w:rPr>
                <w:rFonts w:ascii="Arial" w:hAnsi="Arial" w:cs="Arial"/>
                <w:b/>
                <w:bCs/>
                <w:spacing w:val="1"/>
              </w:rPr>
              <w:t>d</w:t>
            </w:r>
            <w:r w:rsidRPr="001751F6">
              <w:rPr>
                <w:rFonts w:ascii="Arial" w:hAnsi="Arial" w:cs="Arial"/>
                <w:b/>
                <w:bCs/>
              </w:rPr>
              <w:t>e</w:t>
            </w:r>
            <w:r w:rsidRPr="001751F6">
              <w:rPr>
                <w:rFonts w:ascii="Arial" w:hAnsi="Arial" w:cs="Arial"/>
                <w:b/>
                <w:bCs/>
                <w:spacing w:val="-7"/>
              </w:rPr>
              <w:t xml:space="preserve"> </w:t>
            </w:r>
            <w:proofErr w:type="spellStart"/>
            <w:r w:rsidRPr="001751F6">
              <w:rPr>
                <w:rFonts w:ascii="Arial" w:hAnsi="Arial" w:cs="Arial"/>
                <w:b/>
                <w:bCs/>
              </w:rPr>
              <w:t>e</w:t>
            </w:r>
            <w:r w:rsidRPr="001751F6">
              <w:rPr>
                <w:rFonts w:ascii="Arial" w:hAnsi="Arial" w:cs="Arial"/>
                <w:b/>
                <w:bCs/>
                <w:spacing w:val="1"/>
              </w:rPr>
              <w:t>d</w:t>
            </w:r>
            <w:r w:rsidRPr="001751F6">
              <w:rPr>
                <w:rFonts w:ascii="Arial" w:hAnsi="Arial" w:cs="Arial"/>
                <w:b/>
                <w:bCs/>
                <w:spacing w:val="-1"/>
              </w:rPr>
              <w:t>ifi</w:t>
            </w:r>
            <w:r w:rsidRPr="001751F6">
              <w:rPr>
                <w:rFonts w:ascii="Arial" w:hAnsi="Arial" w:cs="Arial"/>
                <w:b/>
                <w:bCs/>
              </w:rPr>
              <w:t>cac</w:t>
            </w:r>
            <w:r w:rsidRPr="001751F6">
              <w:rPr>
                <w:rFonts w:ascii="Arial" w:hAnsi="Arial" w:cs="Arial"/>
                <w:b/>
                <w:bCs/>
                <w:spacing w:val="-1"/>
              </w:rPr>
              <w:t>i</w:t>
            </w:r>
            <w:r w:rsidRPr="001751F6">
              <w:rPr>
                <w:rFonts w:ascii="Arial" w:hAnsi="Arial" w:cs="Arial"/>
                <w:b/>
                <w:bCs/>
                <w:spacing w:val="1"/>
              </w:rPr>
              <w:t>ó</w:t>
            </w:r>
            <w:r w:rsidRPr="001751F6">
              <w:rPr>
                <w:rFonts w:ascii="Arial" w:hAnsi="Arial" w:cs="Arial"/>
                <w:b/>
                <w:bCs/>
              </w:rPr>
              <w:t>n</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ight="2"/>
              <w:rPr>
                <w:rFonts w:ascii="Arial" w:hAnsi="Arial" w:cs="Arial"/>
              </w:rPr>
            </w:pPr>
            <w:proofErr w:type="spellStart"/>
            <w:r w:rsidRPr="001751F6">
              <w:rPr>
                <w:rFonts w:ascii="Arial" w:hAnsi="Arial" w:cs="Arial"/>
                <w:b/>
                <w:bCs/>
                <w:spacing w:val="-1"/>
              </w:rPr>
              <w:t>U</w:t>
            </w:r>
            <w:r w:rsidRPr="001751F6">
              <w:rPr>
                <w:rFonts w:ascii="Arial" w:hAnsi="Arial" w:cs="Arial"/>
                <w:b/>
                <w:bCs/>
                <w:spacing w:val="1"/>
              </w:rPr>
              <w:t>n</w:t>
            </w:r>
            <w:r w:rsidRPr="001751F6">
              <w:rPr>
                <w:rFonts w:ascii="Arial" w:hAnsi="Arial" w:cs="Arial"/>
                <w:b/>
                <w:bCs/>
                <w:spacing w:val="-1"/>
              </w:rPr>
              <w:t>i</w:t>
            </w:r>
            <w:r w:rsidRPr="001751F6">
              <w:rPr>
                <w:rFonts w:ascii="Arial" w:hAnsi="Arial" w:cs="Arial"/>
                <w:b/>
                <w:bCs/>
                <w:spacing w:val="1"/>
              </w:rPr>
              <w:t>d</w:t>
            </w:r>
            <w:r w:rsidRPr="001751F6">
              <w:rPr>
                <w:rFonts w:ascii="Arial" w:hAnsi="Arial" w:cs="Arial"/>
                <w:b/>
                <w:bCs/>
              </w:rPr>
              <w:t>ad</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b/>
                <w:bCs/>
                <w:spacing w:val="-1"/>
              </w:rPr>
              <w:t>D</w:t>
            </w:r>
            <w:r w:rsidRPr="001751F6">
              <w:rPr>
                <w:rFonts w:ascii="Arial" w:hAnsi="Arial" w:cs="Arial"/>
                <w:b/>
                <w:bCs/>
                <w:spacing w:val="1"/>
              </w:rPr>
              <w:t>o</w:t>
            </w:r>
            <w:r w:rsidRPr="001751F6">
              <w:rPr>
                <w:rFonts w:ascii="Arial" w:hAnsi="Arial" w:cs="Arial"/>
                <w:b/>
                <w:bCs/>
              </w:rPr>
              <w:t>tac</w:t>
            </w:r>
            <w:r w:rsidRPr="001751F6">
              <w:rPr>
                <w:rFonts w:ascii="Arial" w:hAnsi="Arial" w:cs="Arial"/>
                <w:b/>
                <w:bCs/>
                <w:spacing w:val="-1"/>
              </w:rPr>
              <w:t>i</w:t>
            </w:r>
            <w:r w:rsidRPr="001751F6">
              <w:rPr>
                <w:rFonts w:ascii="Arial" w:hAnsi="Arial" w:cs="Arial"/>
                <w:b/>
                <w:bCs/>
                <w:spacing w:val="1"/>
              </w:rPr>
              <w:t>ó</w:t>
            </w:r>
            <w:r w:rsidRPr="001751F6">
              <w:rPr>
                <w:rFonts w:ascii="Arial" w:hAnsi="Arial" w:cs="Arial"/>
                <w:b/>
                <w:bCs/>
              </w:rPr>
              <w:t>n</w:t>
            </w:r>
            <w:proofErr w:type="spellEnd"/>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ad</w:t>
            </w:r>
            <w:r w:rsidRPr="001751F6">
              <w:rPr>
                <w:rFonts w:ascii="Arial" w:hAnsi="Arial" w:cs="Arial"/>
                <w:spacing w:val="-1"/>
              </w:rPr>
              <w:t>el</w:t>
            </w:r>
            <w:r w:rsidRPr="001751F6">
              <w:rPr>
                <w:rFonts w:ascii="Arial" w:hAnsi="Arial" w:cs="Arial"/>
              </w:rPr>
              <w:t>ante</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widowControl w:val="0"/>
              <w:spacing w:line="276" w:lineRule="auto"/>
              <w:ind w:left="120"/>
              <w:jc w:val="left"/>
              <w:rPr>
                <w:rFonts w:ascii="Arial" w:eastAsia="Calibri" w:hAnsi="Arial" w:cs="Arial"/>
                <w:szCs w:val="22"/>
              </w:rPr>
            </w:pPr>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widowControl w:val="0"/>
              <w:spacing w:line="276" w:lineRule="auto"/>
              <w:ind w:left="120"/>
              <w:jc w:val="left"/>
              <w:rPr>
                <w:rFonts w:ascii="Arial" w:eastAsia="Calibri" w:hAnsi="Arial" w:cs="Arial"/>
                <w:szCs w:val="22"/>
              </w:rPr>
            </w:pPr>
          </w:p>
        </w:tc>
      </w:tr>
      <w:tr w:rsidR="001751F6" w:rsidRPr="001751F6" w:rsidTr="001751F6">
        <w:trPr>
          <w:trHeight w:hRule="exact" w:val="499"/>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lang w:val="es-EC"/>
              </w:rPr>
              <w:t>Int</w:t>
            </w:r>
            <w:r w:rsidRPr="008C283E">
              <w:rPr>
                <w:rFonts w:ascii="Arial" w:hAnsi="Arial" w:cs="Arial"/>
                <w:spacing w:val="-1"/>
                <w:lang w:val="es-EC"/>
              </w:rPr>
              <w:t>e</w:t>
            </w:r>
            <w:r w:rsidRPr="008C283E">
              <w:rPr>
                <w:rFonts w:ascii="Arial" w:hAnsi="Arial" w:cs="Arial"/>
                <w:lang w:val="es-EC"/>
              </w:rPr>
              <w:t>rnado</w:t>
            </w:r>
            <w:r w:rsidRPr="008C283E">
              <w:rPr>
                <w:rFonts w:ascii="Arial" w:hAnsi="Arial" w:cs="Arial"/>
                <w:spacing w:val="-2"/>
                <w:lang w:val="es-EC"/>
              </w:rPr>
              <w:t>s</w:t>
            </w:r>
            <w:r w:rsidRPr="008C283E">
              <w:rPr>
                <w:rFonts w:ascii="Arial" w:hAnsi="Arial" w:cs="Arial"/>
                <w:lang w:val="es-EC"/>
              </w:rPr>
              <w:t>,</w:t>
            </w:r>
            <w:r w:rsidRPr="008C283E">
              <w:rPr>
                <w:rFonts w:ascii="Arial" w:hAnsi="Arial" w:cs="Arial"/>
                <w:spacing w:val="21"/>
                <w:lang w:val="es-EC"/>
              </w:rPr>
              <w:t xml:space="preserve"> </w:t>
            </w:r>
            <w:r w:rsidRPr="008C283E">
              <w:rPr>
                <w:rFonts w:ascii="Arial" w:hAnsi="Arial" w:cs="Arial"/>
                <w:lang w:val="es-EC"/>
              </w:rPr>
              <w:t>ho</w:t>
            </w:r>
            <w:r w:rsidRPr="008C283E">
              <w:rPr>
                <w:rFonts w:ascii="Arial" w:hAnsi="Arial" w:cs="Arial"/>
                <w:spacing w:val="-1"/>
                <w:lang w:val="es-EC"/>
              </w:rPr>
              <w:t>g</w:t>
            </w:r>
            <w:r w:rsidRPr="008C283E">
              <w:rPr>
                <w:rFonts w:ascii="Arial" w:hAnsi="Arial" w:cs="Arial"/>
                <w:lang w:val="es-EC"/>
              </w:rPr>
              <w:t>ar</w:t>
            </w:r>
            <w:r w:rsidRPr="008C283E">
              <w:rPr>
                <w:rFonts w:ascii="Arial" w:hAnsi="Arial" w:cs="Arial"/>
                <w:spacing w:val="22"/>
                <w:lang w:val="es-EC"/>
              </w:rPr>
              <w:t xml:space="preserve"> </w:t>
            </w:r>
            <w:r w:rsidRPr="008C283E">
              <w:rPr>
                <w:rFonts w:ascii="Arial" w:hAnsi="Arial" w:cs="Arial"/>
                <w:lang w:val="es-EC"/>
              </w:rPr>
              <w:t>de</w:t>
            </w:r>
            <w:r w:rsidRPr="008C283E">
              <w:rPr>
                <w:rFonts w:ascii="Arial" w:hAnsi="Arial" w:cs="Arial"/>
                <w:spacing w:val="20"/>
                <w:lang w:val="es-EC"/>
              </w:rPr>
              <w:t xml:space="preserve"> </w:t>
            </w:r>
            <w:r w:rsidRPr="008C283E">
              <w:rPr>
                <w:rFonts w:ascii="Arial" w:hAnsi="Arial" w:cs="Arial"/>
                <w:lang w:val="es-EC"/>
              </w:rPr>
              <w:t>an</w:t>
            </w:r>
            <w:r w:rsidRPr="008C283E">
              <w:rPr>
                <w:rFonts w:ascii="Arial" w:hAnsi="Arial" w:cs="Arial"/>
                <w:spacing w:val="-1"/>
                <w:lang w:val="es-EC"/>
              </w:rPr>
              <w:t>ci</w:t>
            </w:r>
            <w:r w:rsidRPr="008C283E">
              <w:rPr>
                <w:rFonts w:ascii="Arial" w:hAnsi="Arial" w:cs="Arial"/>
                <w:lang w:val="es-EC"/>
              </w:rPr>
              <w:t>anos</w:t>
            </w:r>
          </w:p>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lang w:val="es-EC"/>
              </w:rPr>
              <w:t>y</w:t>
            </w:r>
            <w:r w:rsidRPr="008C283E">
              <w:rPr>
                <w:rFonts w:ascii="Arial" w:hAnsi="Arial" w:cs="Arial"/>
                <w:spacing w:val="-5"/>
                <w:lang w:val="es-EC"/>
              </w:rPr>
              <w:t xml:space="preserve"> </w:t>
            </w:r>
            <w:r w:rsidRPr="008C283E">
              <w:rPr>
                <w:rFonts w:ascii="Arial" w:hAnsi="Arial" w:cs="Arial"/>
                <w:lang w:val="es-EC"/>
              </w:rPr>
              <w:t>n</w:t>
            </w:r>
            <w:r w:rsidRPr="008C283E">
              <w:rPr>
                <w:rFonts w:ascii="Arial" w:hAnsi="Arial" w:cs="Arial"/>
                <w:spacing w:val="-1"/>
                <w:lang w:val="es-EC"/>
              </w:rPr>
              <w:t>i</w:t>
            </w:r>
            <w:r w:rsidRPr="008C283E">
              <w:rPr>
                <w:rFonts w:ascii="Arial" w:hAnsi="Arial" w:cs="Arial"/>
                <w:lang w:val="es-EC"/>
              </w:rPr>
              <w:t>ños</w:t>
            </w:r>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rPr>
              <w:t>o</w:t>
            </w:r>
            <w:r w:rsidRPr="001751F6">
              <w:rPr>
                <w:rFonts w:ascii="Arial" w:hAnsi="Arial" w:cs="Arial"/>
                <w:spacing w:val="-1"/>
              </w:rPr>
              <w:t>c</w:t>
            </w:r>
            <w:r w:rsidRPr="001751F6">
              <w:rPr>
                <w:rFonts w:ascii="Arial" w:hAnsi="Arial" w:cs="Arial"/>
              </w:rPr>
              <w:t>upant</w:t>
            </w:r>
            <w:r w:rsidRPr="001751F6">
              <w:rPr>
                <w:rFonts w:ascii="Arial" w:hAnsi="Arial" w:cs="Arial"/>
                <w:spacing w:val="-1"/>
              </w:rPr>
              <w:t>e</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20</w:t>
            </w:r>
            <w:r w:rsidRPr="001751F6">
              <w:rPr>
                <w:rFonts w:ascii="Arial" w:hAnsi="Arial" w:cs="Arial"/>
              </w:rPr>
              <w:t>0</w:t>
            </w:r>
            <w:r w:rsidRPr="001751F6">
              <w:rPr>
                <w:rFonts w:ascii="Arial" w:hAnsi="Arial" w:cs="Arial"/>
                <w:spacing w:val="-4"/>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30</w:t>
            </w:r>
            <w:r w:rsidRPr="001751F6">
              <w:rPr>
                <w:rFonts w:ascii="Arial" w:hAnsi="Arial" w:cs="Arial"/>
              </w:rPr>
              <w:t>0</w:t>
            </w:r>
          </w:p>
        </w:tc>
      </w:tr>
      <w:tr w:rsidR="001751F6" w:rsidRPr="001751F6" w:rsidTr="00E41A23">
        <w:trPr>
          <w:trHeight w:hRule="exact" w:val="559"/>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spacing w:val="-2"/>
                <w:lang w:val="es-EC"/>
              </w:rPr>
              <w:t>J</w:t>
            </w:r>
            <w:r w:rsidRPr="008C283E">
              <w:rPr>
                <w:rFonts w:ascii="Arial" w:hAnsi="Arial" w:cs="Arial"/>
                <w:lang w:val="es-EC"/>
              </w:rPr>
              <w:t>ard</w:t>
            </w:r>
            <w:r w:rsidRPr="008C283E">
              <w:rPr>
                <w:rFonts w:ascii="Arial" w:hAnsi="Arial" w:cs="Arial"/>
                <w:spacing w:val="-1"/>
                <w:lang w:val="es-EC"/>
              </w:rPr>
              <w:t>i</w:t>
            </w:r>
            <w:r w:rsidRPr="008C283E">
              <w:rPr>
                <w:rFonts w:ascii="Arial" w:hAnsi="Arial" w:cs="Arial"/>
                <w:lang w:val="es-EC"/>
              </w:rPr>
              <w:t>n</w:t>
            </w:r>
            <w:r w:rsidRPr="008C283E">
              <w:rPr>
                <w:rFonts w:ascii="Arial" w:hAnsi="Arial" w:cs="Arial"/>
                <w:spacing w:val="-1"/>
                <w:lang w:val="es-EC"/>
              </w:rPr>
              <w:t>e</w:t>
            </w:r>
            <w:r w:rsidRPr="008C283E">
              <w:rPr>
                <w:rFonts w:ascii="Arial" w:hAnsi="Arial" w:cs="Arial"/>
                <w:lang w:val="es-EC"/>
              </w:rPr>
              <w:t>s</w:t>
            </w:r>
            <w:r w:rsidRPr="008C283E">
              <w:rPr>
                <w:rFonts w:ascii="Arial" w:hAnsi="Arial" w:cs="Arial"/>
                <w:spacing w:val="29"/>
                <w:lang w:val="es-EC"/>
              </w:rPr>
              <w:t xml:space="preserve"> </w:t>
            </w:r>
            <w:r w:rsidRPr="008C283E">
              <w:rPr>
                <w:rFonts w:ascii="Arial" w:hAnsi="Arial" w:cs="Arial"/>
                <w:lang w:val="es-EC"/>
              </w:rPr>
              <w:t>y</w:t>
            </w:r>
            <w:r w:rsidRPr="008C283E">
              <w:rPr>
                <w:rFonts w:ascii="Arial" w:hAnsi="Arial" w:cs="Arial"/>
                <w:spacing w:val="32"/>
                <w:lang w:val="es-EC"/>
              </w:rPr>
              <w:t xml:space="preserve"> </w:t>
            </w:r>
            <w:r w:rsidRPr="008C283E">
              <w:rPr>
                <w:rFonts w:ascii="Arial" w:hAnsi="Arial" w:cs="Arial"/>
                <w:lang w:val="es-EC"/>
              </w:rPr>
              <w:t>orna</w:t>
            </w:r>
            <w:r w:rsidRPr="008C283E">
              <w:rPr>
                <w:rFonts w:ascii="Arial" w:hAnsi="Arial" w:cs="Arial"/>
                <w:spacing w:val="1"/>
                <w:lang w:val="es-EC"/>
              </w:rPr>
              <w:t>m</w:t>
            </w:r>
            <w:r w:rsidRPr="008C283E">
              <w:rPr>
                <w:rFonts w:ascii="Arial" w:hAnsi="Arial" w:cs="Arial"/>
                <w:spacing w:val="-1"/>
                <w:lang w:val="es-EC"/>
              </w:rPr>
              <w:t>e</w:t>
            </w:r>
            <w:r w:rsidRPr="008C283E">
              <w:rPr>
                <w:rFonts w:ascii="Arial" w:hAnsi="Arial" w:cs="Arial"/>
                <w:lang w:val="es-EC"/>
              </w:rPr>
              <w:t>nta</w:t>
            </w:r>
            <w:r w:rsidRPr="008C283E">
              <w:rPr>
                <w:rFonts w:ascii="Arial" w:hAnsi="Arial" w:cs="Arial"/>
                <w:spacing w:val="-1"/>
                <w:lang w:val="es-EC"/>
              </w:rPr>
              <w:t>ci</w:t>
            </w:r>
            <w:r w:rsidRPr="008C283E">
              <w:rPr>
                <w:rFonts w:ascii="Arial" w:hAnsi="Arial" w:cs="Arial"/>
                <w:lang w:val="es-EC"/>
              </w:rPr>
              <w:t>ón</w:t>
            </w:r>
            <w:r w:rsidRPr="008C283E">
              <w:rPr>
                <w:rFonts w:ascii="Arial" w:hAnsi="Arial" w:cs="Arial"/>
                <w:spacing w:val="31"/>
                <w:lang w:val="es-EC"/>
              </w:rPr>
              <w:t xml:space="preserve"> </w:t>
            </w:r>
            <w:r w:rsidRPr="008C283E">
              <w:rPr>
                <w:rFonts w:ascii="Arial" w:hAnsi="Arial" w:cs="Arial"/>
                <w:spacing w:val="-1"/>
                <w:lang w:val="es-EC"/>
              </w:rPr>
              <w:t>c</w:t>
            </w:r>
            <w:r w:rsidRPr="008C283E">
              <w:rPr>
                <w:rFonts w:ascii="Arial" w:hAnsi="Arial" w:cs="Arial"/>
                <w:lang w:val="es-EC"/>
              </w:rPr>
              <w:t>on</w:t>
            </w:r>
            <w:r w:rsidR="00E41A23" w:rsidRPr="008C283E">
              <w:rPr>
                <w:rFonts w:ascii="Arial" w:hAnsi="Arial" w:cs="Arial"/>
                <w:lang w:val="es-EC"/>
              </w:rPr>
              <w:t xml:space="preserve"> </w:t>
            </w:r>
            <w:r w:rsidRPr="008C283E">
              <w:rPr>
                <w:rFonts w:ascii="Arial" w:hAnsi="Arial" w:cs="Arial"/>
                <w:lang w:val="es-EC"/>
              </w:rPr>
              <w:t>r</w:t>
            </w:r>
            <w:r w:rsidRPr="008C283E">
              <w:rPr>
                <w:rFonts w:ascii="Arial" w:hAnsi="Arial" w:cs="Arial"/>
                <w:spacing w:val="-1"/>
                <w:lang w:val="es-EC"/>
              </w:rPr>
              <w:t>eci</w:t>
            </w:r>
            <w:r w:rsidRPr="008C283E">
              <w:rPr>
                <w:rFonts w:ascii="Arial" w:hAnsi="Arial" w:cs="Arial"/>
                <w:lang w:val="es-EC"/>
              </w:rPr>
              <w:t>r</w:t>
            </w:r>
            <w:r w:rsidRPr="008C283E">
              <w:rPr>
                <w:rFonts w:ascii="Arial" w:hAnsi="Arial" w:cs="Arial"/>
                <w:spacing w:val="-1"/>
                <w:lang w:val="es-EC"/>
              </w:rPr>
              <w:t>c</w:t>
            </w:r>
            <w:r w:rsidRPr="008C283E">
              <w:rPr>
                <w:rFonts w:ascii="Arial" w:hAnsi="Arial" w:cs="Arial"/>
                <w:lang w:val="es-EC"/>
              </w:rPr>
              <w:t>u</w:t>
            </w:r>
            <w:r w:rsidRPr="008C283E">
              <w:rPr>
                <w:rFonts w:ascii="Arial" w:hAnsi="Arial" w:cs="Arial"/>
                <w:spacing w:val="-1"/>
                <w:lang w:val="es-EC"/>
              </w:rPr>
              <w:t>l</w:t>
            </w:r>
            <w:r w:rsidRPr="008C283E">
              <w:rPr>
                <w:rFonts w:ascii="Arial" w:hAnsi="Arial" w:cs="Arial"/>
                <w:lang w:val="es-EC"/>
              </w:rPr>
              <w:t>a</w:t>
            </w:r>
            <w:r w:rsidRPr="008C283E">
              <w:rPr>
                <w:rFonts w:ascii="Arial" w:hAnsi="Arial" w:cs="Arial"/>
                <w:spacing w:val="-1"/>
                <w:lang w:val="es-EC"/>
              </w:rPr>
              <w:t>ci</w:t>
            </w:r>
            <w:r w:rsidRPr="008C283E">
              <w:rPr>
                <w:rFonts w:ascii="Arial" w:hAnsi="Arial" w:cs="Arial"/>
                <w:lang w:val="es-EC"/>
              </w:rPr>
              <w:t>ón</w:t>
            </w:r>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/m</w:t>
            </w:r>
            <w:r w:rsidRPr="00E41A23">
              <w:rPr>
                <w:rFonts w:ascii="Arial" w:hAnsi="Arial" w:cs="Arial"/>
                <w:vertAlign w:val="superscript"/>
              </w:rPr>
              <w:t>2</w:t>
            </w:r>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2</w:t>
            </w:r>
            <w:r w:rsidRPr="001751F6">
              <w:rPr>
                <w:rFonts w:ascii="Arial" w:hAnsi="Arial" w:cs="Arial"/>
                <w:spacing w:val="-2"/>
              </w:rPr>
              <w:t xml:space="preserve"> </w:t>
            </w:r>
            <w:r w:rsidRPr="001751F6">
              <w:rPr>
                <w:rFonts w:ascii="Arial" w:hAnsi="Arial" w:cs="Arial"/>
              </w:rPr>
              <w:t>a</w:t>
            </w:r>
            <w:r w:rsidRPr="001751F6">
              <w:rPr>
                <w:rFonts w:ascii="Arial" w:hAnsi="Arial" w:cs="Arial"/>
                <w:spacing w:val="-1"/>
              </w:rPr>
              <w:t xml:space="preserve"> </w:t>
            </w:r>
            <w:r w:rsidRPr="001751F6">
              <w:rPr>
                <w:rFonts w:ascii="Arial" w:hAnsi="Arial" w:cs="Arial"/>
              </w:rPr>
              <w:t>8</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La</w:t>
            </w:r>
            <w:r w:rsidRPr="001751F6">
              <w:rPr>
                <w:rFonts w:ascii="Arial" w:hAnsi="Arial" w:cs="Arial"/>
                <w:spacing w:val="-2"/>
              </w:rPr>
              <w:t>v</w:t>
            </w:r>
            <w:r w:rsidRPr="001751F6">
              <w:rPr>
                <w:rFonts w:ascii="Arial" w:hAnsi="Arial" w:cs="Arial"/>
              </w:rPr>
              <w:t>and</w:t>
            </w:r>
            <w:r w:rsidRPr="001751F6">
              <w:rPr>
                <w:rFonts w:ascii="Arial" w:hAnsi="Arial" w:cs="Arial"/>
                <w:spacing w:val="-1"/>
              </w:rPr>
              <w:t>e</w:t>
            </w:r>
            <w:r w:rsidRPr="001751F6">
              <w:rPr>
                <w:rFonts w:ascii="Arial" w:hAnsi="Arial" w:cs="Arial"/>
              </w:rPr>
              <w:t>r</w:t>
            </w:r>
            <w:r w:rsidRPr="001751F6">
              <w:rPr>
                <w:rFonts w:ascii="Arial" w:hAnsi="Arial" w:cs="Arial"/>
                <w:spacing w:val="-1"/>
              </w:rPr>
              <w:t>í</w:t>
            </w:r>
            <w:r w:rsidRPr="001751F6">
              <w:rPr>
                <w:rFonts w:ascii="Arial" w:hAnsi="Arial" w:cs="Arial"/>
              </w:rPr>
              <w:t>as</w:t>
            </w:r>
            <w:proofErr w:type="spellEnd"/>
            <w:r w:rsidRPr="001751F6">
              <w:rPr>
                <w:rFonts w:ascii="Arial" w:hAnsi="Arial" w:cs="Arial"/>
                <w:spacing w:val="-11"/>
              </w:rPr>
              <w:t xml:space="preserve"> </w:t>
            </w:r>
            <w:r w:rsidRPr="001751F6">
              <w:rPr>
                <w:rFonts w:ascii="Arial" w:hAnsi="Arial" w:cs="Arial"/>
              </w:rPr>
              <w:t>y</w:t>
            </w:r>
            <w:r w:rsidRPr="001751F6">
              <w:rPr>
                <w:rFonts w:ascii="Arial" w:hAnsi="Arial" w:cs="Arial"/>
                <w:spacing w:val="-9"/>
              </w:rPr>
              <w:t xml:space="preserve"> </w:t>
            </w:r>
            <w:proofErr w:type="spellStart"/>
            <w:r w:rsidRPr="001751F6">
              <w:rPr>
                <w:rFonts w:ascii="Arial" w:hAnsi="Arial" w:cs="Arial"/>
              </w:rPr>
              <w:t>t</w:t>
            </w:r>
            <w:r w:rsidRPr="001751F6">
              <w:rPr>
                <w:rFonts w:ascii="Arial" w:hAnsi="Arial" w:cs="Arial"/>
                <w:spacing w:val="-1"/>
              </w:rPr>
              <w:t>i</w:t>
            </w:r>
            <w:r w:rsidRPr="001751F6">
              <w:rPr>
                <w:rFonts w:ascii="Arial" w:hAnsi="Arial" w:cs="Arial"/>
              </w:rPr>
              <w:t>ntor</w:t>
            </w:r>
            <w:r w:rsidRPr="001751F6">
              <w:rPr>
                <w:rFonts w:ascii="Arial" w:hAnsi="Arial" w:cs="Arial"/>
                <w:spacing w:val="-1"/>
              </w:rPr>
              <w:t>e</w:t>
            </w:r>
            <w:r w:rsidRPr="001751F6">
              <w:rPr>
                <w:rFonts w:ascii="Arial" w:hAnsi="Arial" w:cs="Arial"/>
              </w:rPr>
              <w:t>r</w:t>
            </w:r>
            <w:r w:rsidRPr="001751F6">
              <w:rPr>
                <w:rFonts w:ascii="Arial" w:hAnsi="Arial" w:cs="Arial"/>
                <w:spacing w:val="-1"/>
              </w:rPr>
              <w:t>í</w:t>
            </w:r>
            <w:r w:rsidRPr="001751F6">
              <w:rPr>
                <w:rFonts w:ascii="Arial" w:hAnsi="Arial" w:cs="Arial"/>
                <w:spacing w:val="3"/>
              </w:rPr>
              <w:t>a</w:t>
            </w:r>
            <w:r w:rsidRPr="001751F6">
              <w:rPr>
                <w:rFonts w:ascii="Arial" w:hAnsi="Arial" w:cs="Arial"/>
              </w:rPr>
              <w:t>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r w:rsidRPr="001751F6">
              <w:rPr>
                <w:rFonts w:ascii="Arial" w:hAnsi="Arial" w:cs="Arial"/>
              </w:rPr>
              <w:t>kg</w:t>
            </w:r>
            <w:r w:rsidRPr="001751F6">
              <w:rPr>
                <w:rFonts w:ascii="Arial" w:hAnsi="Arial" w:cs="Arial"/>
                <w:spacing w:val="-5"/>
              </w:rPr>
              <w:t xml:space="preserve"> </w:t>
            </w:r>
            <w:r w:rsidRPr="001751F6">
              <w:rPr>
                <w:rFonts w:ascii="Arial" w:hAnsi="Arial" w:cs="Arial"/>
              </w:rPr>
              <w:t>de</w:t>
            </w:r>
            <w:r w:rsidRPr="001751F6">
              <w:rPr>
                <w:rFonts w:ascii="Arial" w:hAnsi="Arial" w:cs="Arial"/>
                <w:spacing w:val="-5"/>
              </w:rPr>
              <w:t xml:space="preserve"> </w:t>
            </w:r>
            <w:proofErr w:type="spellStart"/>
            <w:r w:rsidRPr="001751F6">
              <w:rPr>
                <w:rFonts w:ascii="Arial" w:hAnsi="Arial" w:cs="Arial"/>
              </w:rPr>
              <w:t>ropa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3</w:t>
            </w:r>
            <w:r w:rsidRPr="001751F6">
              <w:rPr>
                <w:rFonts w:ascii="Arial" w:hAnsi="Arial" w:cs="Arial"/>
              </w:rPr>
              <w:t>0</w:t>
            </w:r>
            <w:r w:rsidRPr="001751F6">
              <w:rPr>
                <w:rFonts w:ascii="Arial" w:hAnsi="Arial" w:cs="Arial"/>
                <w:spacing w:val="-3"/>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5</w:t>
            </w:r>
            <w:r w:rsidRPr="001751F6">
              <w:rPr>
                <w:rFonts w:ascii="Arial" w:hAnsi="Arial" w:cs="Arial"/>
              </w:rPr>
              <w:t>0</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M</w:t>
            </w:r>
            <w:r w:rsidRPr="001751F6">
              <w:rPr>
                <w:rFonts w:ascii="Arial" w:hAnsi="Arial" w:cs="Arial"/>
                <w:spacing w:val="-1"/>
              </w:rPr>
              <w:t>e</w:t>
            </w:r>
            <w:r w:rsidRPr="001751F6">
              <w:rPr>
                <w:rFonts w:ascii="Arial" w:hAnsi="Arial" w:cs="Arial"/>
              </w:rPr>
              <w:t>r</w:t>
            </w:r>
            <w:r w:rsidRPr="001751F6">
              <w:rPr>
                <w:rFonts w:ascii="Arial" w:hAnsi="Arial" w:cs="Arial"/>
                <w:spacing w:val="-1"/>
              </w:rPr>
              <w:t>c</w:t>
            </w:r>
            <w:r w:rsidRPr="001751F6">
              <w:rPr>
                <w:rFonts w:ascii="Arial" w:hAnsi="Arial" w:cs="Arial"/>
              </w:rPr>
              <w:t>ados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rPr>
              <w:t>pu</w:t>
            </w:r>
            <w:r w:rsidRPr="001751F6">
              <w:rPr>
                <w:rFonts w:ascii="Arial" w:hAnsi="Arial" w:cs="Arial"/>
                <w:spacing w:val="-1"/>
              </w:rPr>
              <w:t>e</w:t>
            </w:r>
            <w:r w:rsidRPr="001751F6">
              <w:rPr>
                <w:rFonts w:ascii="Arial" w:hAnsi="Arial" w:cs="Arial"/>
                <w:spacing w:val="-2"/>
              </w:rPr>
              <w:t>s</w:t>
            </w:r>
            <w:r w:rsidRPr="001751F6">
              <w:rPr>
                <w:rFonts w:ascii="Arial" w:hAnsi="Arial" w:cs="Arial"/>
              </w:rPr>
              <w:t>to</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10</w:t>
            </w:r>
            <w:r w:rsidRPr="001751F6">
              <w:rPr>
                <w:rFonts w:ascii="Arial" w:hAnsi="Arial" w:cs="Arial"/>
              </w:rPr>
              <w:t>0</w:t>
            </w:r>
            <w:r w:rsidRPr="001751F6">
              <w:rPr>
                <w:rFonts w:ascii="Arial" w:hAnsi="Arial" w:cs="Arial"/>
                <w:spacing w:val="-4"/>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50</w:t>
            </w:r>
            <w:r w:rsidRPr="001751F6">
              <w:rPr>
                <w:rFonts w:ascii="Arial" w:hAnsi="Arial" w:cs="Arial"/>
              </w:rPr>
              <w:t>0</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O</w:t>
            </w:r>
            <w:r w:rsidRPr="001751F6">
              <w:rPr>
                <w:rFonts w:ascii="Arial" w:hAnsi="Arial" w:cs="Arial"/>
                <w:spacing w:val="-1"/>
              </w:rPr>
              <w:t>fici</w:t>
            </w:r>
            <w:r w:rsidRPr="001751F6">
              <w:rPr>
                <w:rFonts w:ascii="Arial" w:hAnsi="Arial" w:cs="Arial"/>
              </w:rPr>
              <w:t>nas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r w:rsidRPr="001751F6">
              <w:rPr>
                <w:rFonts w:ascii="Arial" w:hAnsi="Arial" w:cs="Arial"/>
              </w:rPr>
              <w:t>p</w:t>
            </w:r>
            <w:r w:rsidRPr="001751F6">
              <w:rPr>
                <w:rFonts w:ascii="Arial" w:hAnsi="Arial" w:cs="Arial"/>
                <w:spacing w:val="-1"/>
              </w:rPr>
              <w:t>e</w:t>
            </w:r>
            <w:r w:rsidRPr="001751F6">
              <w:rPr>
                <w:rFonts w:ascii="Arial" w:hAnsi="Arial" w:cs="Arial"/>
              </w:rPr>
              <w:t>r</w:t>
            </w:r>
            <w:r w:rsidRPr="001751F6">
              <w:rPr>
                <w:rFonts w:ascii="Arial" w:hAnsi="Arial" w:cs="Arial"/>
                <w:spacing w:val="-2"/>
              </w:rPr>
              <w:t>s</w:t>
            </w:r>
            <w:r w:rsidRPr="001751F6">
              <w:rPr>
                <w:rFonts w:ascii="Arial" w:hAnsi="Arial" w:cs="Arial"/>
              </w:rPr>
              <w:t>ona</w:t>
            </w:r>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5</w:t>
            </w:r>
            <w:r w:rsidRPr="001751F6">
              <w:rPr>
                <w:rFonts w:ascii="Arial" w:hAnsi="Arial" w:cs="Arial"/>
              </w:rPr>
              <w:t>0</w:t>
            </w:r>
            <w:r w:rsidRPr="001751F6">
              <w:rPr>
                <w:rFonts w:ascii="Arial" w:hAnsi="Arial" w:cs="Arial"/>
                <w:spacing w:val="-3"/>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9</w:t>
            </w:r>
            <w:r w:rsidRPr="001751F6">
              <w:rPr>
                <w:rFonts w:ascii="Arial" w:hAnsi="Arial" w:cs="Arial"/>
              </w:rPr>
              <w:t>0</w:t>
            </w:r>
          </w:p>
        </w:tc>
      </w:tr>
      <w:tr w:rsidR="001751F6" w:rsidRPr="001751F6" w:rsidTr="001751F6">
        <w:trPr>
          <w:trHeight w:hRule="exact" w:val="278"/>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P</w:t>
            </w:r>
            <w:r w:rsidRPr="001751F6">
              <w:rPr>
                <w:rFonts w:ascii="Arial" w:hAnsi="Arial" w:cs="Arial"/>
                <w:spacing w:val="-1"/>
              </w:rPr>
              <w:t>i</w:t>
            </w:r>
            <w:r w:rsidRPr="001751F6">
              <w:rPr>
                <w:rFonts w:ascii="Arial" w:hAnsi="Arial" w:cs="Arial"/>
                <w:spacing w:val="-2"/>
              </w:rPr>
              <w:t>s</w:t>
            </w:r>
            <w:r w:rsidRPr="001751F6">
              <w:rPr>
                <w:rFonts w:ascii="Arial" w:hAnsi="Arial" w:cs="Arial"/>
                <w:spacing w:val="-1"/>
              </w:rPr>
              <w:t>ci</w:t>
            </w:r>
            <w:r w:rsidRPr="001751F6">
              <w:rPr>
                <w:rFonts w:ascii="Arial" w:hAnsi="Arial" w:cs="Arial"/>
              </w:rPr>
              <w:t>nas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position w:val="3"/>
                <w:lang w:val="es-EC"/>
              </w:rPr>
              <w:t>L</w:t>
            </w:r>
            <w:r w:rsidRPr="008C283E">
              <w:rPr>
                <w:rFonts w:ascii="Arial" w:hAnsi="Arial" w:cs="Arial"/>
                <w:spacing w:val="-1"/>
                <w:position w:val="3"/>
                <w:lang w:val="es-EC"/>
              </w:rPr>
              <w:t>/m</w:t>
            </w:r>
            <w:r w:rsidRPr="008C283E">
              <w:rPr>
                <w:rFonts w:ascii="Arial" w:hAnsi="Arial" w:cs="Arial"/>
                <w:vertAlign w:val="superscript"/>
                <w:lang w:val="es-EC"/>
              </w:rPr>
              <w:t>2</w:t>
            </w:r>
            <w:r w:rsidRPr="008C283E">
              <w:rPr>
                <w:rFonts w:ascii="Arial" w:hAnsi="Arial" w:cs="Arial"/>
                <w:spacing w:val="-4"/>
                <w:position w:val="13"/>
                <w:lang w:val="es-EC"/>
              </w:rPr>
              <w:t xml:space="preserve"> </w:t>
            </w:r>
            <w:r w:rsidRPr="008C283E">
              <w:rPr>
                <w:rFonts w:ascii="Arial" w:hAnsi="Arial" w:cs="Arial"/>
                <w:lang w:val="es-EC"/>
              </w:rPr>
              <w:t>á</w:t>
            </w:r>
            <w:r w:rsidRPr="008C283E">
              <w:rPr>
                <w:rFonts w:ascii="Arial" w:hAnsi="Arial" w:cs="Arial"/>
                <w:spacing w:val="-1"/>
                <w:lang w:val="es-EC"/>
              </w:rPr>
              <w:t>r</w:t>
            </w:r>
            <w:r w:rsidRPr="008C283E">
              <w:rPr>
                <w:rFonts w:ascii="Arial" w:hAnsi="Arial" w:cs="Arial"/>
                <w:lang w:val="es-EC"/>
              </w:rPr>
              <w:t>ea</w:t>
            </w:r>
            <w:r w:rsidRPr="008C283E">
              <w:rPr>
                <w:rFonts w:ascii="Arial" w:hAnsi="Arial" w:cs="Arial"/>
                <w:spacing w:val="-2"/>
                <w:lang w:val="es-EC"/>
              </w:rPr>
              <w:t xml:space="preserve"> ú</w:t>
            </w:r>
            <w:r w:rsidRPr="008C283E">
              <w:rPr>
                <w:rFonts w:ascii="Arial" w:hAnsi="Arial" w:cs="Arial"/>
                <w:spacing w:val="1"/>
                <w:lang w:val="es-EC"/>
              </w:rPr>
              <w:t>t</w:t>
            </w:r>
            <w:r w:rsidRPr="008C283E">
              <w:rPr>
                <w:rFonts w:ascii="Arial" w:hAnsi="Arial" w:cs="Arial"/>
                <w:spacing w:val="-1"/>
                <w:lang w:val="es-EC"/>
              </w:rPr>
              <w:t>i</w:t>
            </w:r>
            <w:r w:rsidRPr="008C283E">
              <w:rPr>
                <w:rFonts w:ascii="Arial" w:hAnsi="Arial" w:cs="Arial"/>
                <w:lang w:val="es-EC"/>
              </w:rPr>
              <w:t>l</w:t>
            </w:r>
            <w:r w:rsidRPr="008C283E">
              <w:rPr>
                <w:rFonts w:ascii="Arial" w:hAnsi="Arial" w:cs="Arial"/>
                <w:spacing w:val="-5"/>
                <w:lang w:val="es-EC"/>
              </w:rPr>
              <w:t xml:space="preserve"> </w:t>
            </w:r>
            <w:r w:rsidRPr="008C283E">
              <w:rPr>
                <w:rFonts w:ascii="Arial" w:hAnsi="Arial" w:cs="Arial"/>
                <w:spacing w:val="-1"/>
                <w:position w:val="3"/>
                <w:lang w:val="es-EC"/>
              </w:rPr>
              <w:t>/</w:t>
            </w:r>
            <w:r w:rsidRPr="008C283E">
              <w:rPr>
                <w:rFonts w:ascii="Arial" w:hAnsi="Arial" w:cs="Arial"/>
                <w:position w:val="3"/>
                <w:lang w:val="es-EC"/>
              </w:rPr>
              <w:t>d</w:t>
            </w:r>
            <w:r w:rsidRPr="008C283E">
              <w:rPr>
                <w:rFonts w:ascii="Arial" w:hAnsi="Arial" w:cs="Arial"/>
                <w:spacing w:val="-1"/>
                <w:position w:val="3"/>
                <w:lang w:val="es-EC"/>
              </w:rPr>
              <w:t>í</w:t>
            </w:r>
            <w:r w:rsidRPr="008C283E">
              <w:rPr>
                <w:rFonts w:ascii="Arial" w:hAnsi="Arial" w:cs="Arial"/>
                <w:position w:val="3"/>
                <w:lang w:val="es-EC"/>
              </w:rPr>
              <w:t>a</w:t>
            </w:r>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1</w:t>
            </w:r>
            <w:r w:rsidRPr="001751F6">
              <w:rPr>
                <w:rFonts w:ascii="Arial" w:hAnsi="Arial" w:cs="Arial"/>
              </w:rPr>
              <w:t>5</w:t>
            </w:r>
            <w:r w:rsidRPr="001751F6">
              <w:rPr>
                <w:rFonts w:ascii="Arial" w:hAnsi="Arial" w:cs="Arial"/>
                <w:spacing w:val="-3"/>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3</w:t>
            </w:r>
            <w:r w:rsidRPr="001751F6">
              <w:rPr>
                <w:rFonts w:ascii="Arial" w:hAnsi="Arial" w:cs="Arial"/>
              </w:rPr>
              <w:t>0</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rPr>
              <w:t>Pr</w:t>
            </w:r>
            <w:r w:rsidRPr="001751F6">
              <w:rPr>
                <w:rFonts w:ascii="Arial" w:hAnsi="Arial" w:cs="Arial"/>
                <w:spacing w:val="-1"/>
              </w:rPr>
              <w:t>i</w:t>
            </w:r>
            <w:r w:rsidRPr="001751F6">
              <w:rPr>
                <w:rFonts w:ascii="Arial" w:hAnsi="Arial" w:cs="Arial"/>
                <w:spacing w:val="-2"/>
              </w:rPr>
              <w:t>s</w:t>
            </w:r>
            <w:r w:rsidRPr="001751F6">
              <w:rPr>
                <w:rFonts w:ascii="Arial" w:hAnsi="Arial" w:cs="Arial"/>
                <w:spacing w:val="-1"/>
              </w:rPr>
              <w:t>i</w:t>
            </w:r>
            <w:r w:rsidRPr="001751F6">
              <w:rPr>
                <w:rFonts w:ascii="Arial" w:hAnsi="Arial" w:cs="Arial"/>
              </w:rPr>
              <w:t>on</w:t>
            </w:r>
            <w:r w:rsidRPr="001751F6">
              <w:rPr>
                <w:rFonts w:ascii="Arial" w:hAnsi="Arial" w:cs="Arial"/>
                <w:spacing w:val="1"/>
              </w:rPr>
              <w:t>e</w:t>
            </w:r>
            <w:r w:rsidRPr="001751F6">
              <w:rPr>
                <w:rFonts w:ascii="Arial" w:hAnsi="Arial" w:cs="Arial"/>
              </w:rPr>
              <w:t>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r w:rsidRPr="001751F6">
              <w:rPr>
                <w:rFonts w:ascii="Arial" w:hAnsi="Arial" w:cs="Arial"/>
              </w:rPr>
              <w:t>p</w:t>
            </w:r>
            <w:r w:rsidRPr="001751F6">
              <w:rPr>
                <w:rFonts w:ascii="Arial" w:hAnsi="Arial" w:cs="Arial"/>
                <w:spacing w:val="-1"/>
              </w:rPr>
              <w:t>e</w:t>
            </w:r>
            <w:r w:rsidRPr="001751F6">
              <w:rPr>
                <w:rFonts w:ascii="Arial" w:hAnsi="Arial" w:cs="Arial"/>
              </w:rPr>
              <w:t>r</w:t>
            </w:r>
            <w:r w:rsidRPr="001751F6">
              <w:rPr>
                <w:rFonts w:ascii="Arial" w:hAnsi="Arial" w:cs="Arial"/>
                <w:spacing w:val="-2"/>
              </w:rPr>
              <w:t>s</w:t>
            </w:r>
            <w:r w:rsidRPr="001751F6">
              <w:rPr>
                <w:rFonts w:ascii="Arial" w:hAnsi="Arial" w:cs="Arial"/>
              </w:rPr>
              <w:t>ona</w:t>
            </w:r>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35</w:t>
            </w:r>
            <w:r w:rsidRPr="001751F6">
              <w:rPr>
                <w:rFonts w:ascii="Arial" w:hAnsi="Arial" w:cs="Arial"/>
              </w:rPr>
              <w:t>0</w:t>
            </w:r>
            <w:r w:rsidRPr="001751F6">
              <w:rPr>
                <w:rFonts w:ascii="Arial" w:hAnsi="Arial" w:cs="Arial"/>
                <w:spacing w:val="-4"/>
              </w:rPr>
              <w:t xml:space="preserve"> </w:t>
            </w:r>
            <w:r w:rsidRPr="001751F6">
              <w:rPr>
                <w:rFonts w:ascii="Arial" w:hAnsi="Arial" w:cs="Arial"/>
              </w:rPr>
              <w:t>a</w:t>
            </w:r>
            <w:r w:rsidRPr="001751F6">
              <w:rPr>
                <w:rFonts w:ascii="Arial" w:hAnsi="Arial" w:cs="Arial"/>
                <w:spacing w:val="-3"/>
              </w:rPr>
              <w:t xml:space="preserve"> </w:t>
            </w:r>
            <w:r w:rsidRPr="001751F6">
              <w:rPr>
                <w:rFonts w:ascii="Arial" w:hAnsi="Arial" w:cs="Arial"/>
                <w:spacing w:val="-1"/>
              </w:rPr>
              <w:t>60</w:t>
            </w:r>
            <w:r w:rsidRPr="001751F6">
              <w:rPr>
                <w:rFonts w:ascii="Arial" w:hAnsi="Arial" w:cs="Arial"/>
              </w:rPr>
              <w:t>0</w:t>
            </w:r>
          </w:p>
        </w:tc>
      </w:tr>
      <w:tr w:rsidR="001751F6" w:rsidRPr="001751F6" w:rsidTr="00E41A23">
        <w:trPr>
          <w:trHeight w:hRule="exact" w:val="259"/>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spacing w:val="-1"/>
                <w:lang w:val="es-EC"/>
              </w:rPr>
              <w:t>S</w:t>
            </w:r>
            <w:r w:rsidRPr="008C283E">
              <w:rPr>
                <w:rFonts w:ascii="Arial" w:hAnsi="Arial" w:cs="Arial"/>
                <w:lang w:val="es-EC"/>
              </w:rPr>
              <w:t>a</w:t>
            </w:r>
            <w:r w:rsidRPr="008C283E">
              <w:rPr>
                <w:rFonts w:ascii="Arial" w:hAnsi="Arial" w:cs="Arial"/>
                <w:spacing w:val="-1"/>
                <w:lang w:val="es-EC"/>
              </w:rPr>
              <w:t>l</w:t>
            </w:r>
            <w:r w:rsidRPr="008C283E">
              <w:rPr>
                <w:rFonts w:ascii="Arial" w:hAnsi="Arial" w:cs="Arial"/>
                <w:lang w:val="es-EC"/>
              </w:rPr>
              <w:t>as</w:t>
            </w:r>
            <w:r w:rsidRPr="008C283E">
              <w:rPr>
                <w:rFonts w:ascii="Arial" w:hAnsi="Arial" w:cs="Arial"/>
                <w:spacing w:val="-6"/>
                <w:lang w:val="es-EC"/>
              </w:rPr>
              <w:t xml:space="preserve"> </w:t>
            </w:r>
            <w:r w:rsidRPr="008C283E">
              <w:rPr>
                <w:rFonts w:ascii="Arial" w:hAnsi="Arial" w:cs="Arial"/>
                <w:lang w:val="es-EC"/>
              </w:rPr>
              <w:t>de</w:t>
            </w:r>
            <w:r w:rsidRPr="008C283E">
              <w:rPr>
                <w:rFonts w:ascii="Arial" w:hAnsi="Arial" w:cs="Arial"/>
                <w:spacing w:val="-4"/>
                <w:lang w:val="es-EC"/>
              </w:rPr>
              <w:t xml:space="preserve"> </w:t>
            </w:r>
            <w:r w:rsidRPr="008C283E">
              <w:rPr>
                <w:rFonts w:ascii="Arial" w:hAnsi="Arial" w:cs="Arial"/>
                <w:spacing w:val="-1"/>
                <w:lang w:val="es-EC"/>
              </w:rPr>
              <w:t>f</w:t>
            </w:r>
            <w:r w:rsidRPr="008C283E">
              <w:rPr>
                <w:rFonts w:ascii="Arial" w:hAnsi="Arial" w:cs="Arial"/>
                <w:spacing w:val="2"/>
                <w:lang w:val="es-EC"/>
              </w:rPr>
              <w:t>i</w:t>
            </w:r>
            <w:r w:rsidRPr="008C283E">
              <w:rPr>
                <w:rFonts w:ascii="Arial" w:hAnsi="Arial" w:cs="Arial"/>
                <w:spacing w:val="-1"/>
                <w:lang w:val="es-EC"/>
              </w:rPr>
              <w:t>e</w:t>
            </w:r>
            <w:r w:rsidRPr="008C283E">
              <w:rPr>
                <w:rFonts w:ascii="Arial" w:hAnsi="Arial" w:cs="Arial"/>
                <w:spacing w:val="-2"/>
                <w:lang w:val="es-EC"/>
              </w:rPr>
              <w:t>s</w:t>
            </w:r>
            <w:r w:rsidRPr="008C283E">
              <w:rPr>
                <w:rFonts w:ascii="Arial" w:hAnsi="Arial" w:cs="Arial"/>
                <w:lang w:val="es-EC"/>
              </w:rPr>
              <w:t>ta</w:t>
            </w:r>
            <w:r w:rsidRPr="008C283E">
              <w:rPr>
                <w:rFonts w:ascii="Arial" w:hAnsi="Arial" w:cs="Arial"/>
                <w:spacing w:val="-4"/>
                <w:lang w:val="es-EC"/>
              </w:rPr>
              <w:t xml:space="preserve"> </w:t>
            </w:r>
            <w:r w:rsidRPr="008C283E">
              <w:rPr>
                <w:rFonts w:ascii="Arial" w:hAnsi="Arial" w:cs="Arial"/>
                <w:lang w:val="es-EC"/>
              </w:rPr>
              <w:t>y</w:t>
            </w:r>
            <w:r w:rsidRPr="008C283E">
              <w:rPr>
                <w:rFonts w:ascii="Arial" w:hAnsi="Arial" w:cs="Arial"/>
                <w:spacing w:val="-4"/>
                <w:lang w:val="es-EC"/>
              </w:rPr>
              <w:t xml:space="preserve"> </w:t>
            </w:r>
            <w:r w:rsidRPr="008C283E">
              <w:rPr>
                <w:rFonts w:ascii="Arial" w:hAnsi="Arial" w:cs="Arial"/>
                <w:spacing w:val="-1"/>
                <w:lang w:val="es-EC"/>
              </w:rPr>
              <w:t>c</w:t>
            </w:r>
            <w:r w:rsidRPr="008C283E">
              <w:rPr>
                <w:rFonts w:ascii="Arial" w:hAnsi="Arial" w:cs="Arial"/>
                <w:lang w:val="es-EC"/>
              </w:rPr>
              <w:t>a</w:t>
            </w:r>
            <w:r w:rsidRPr="008C283E">
              <w:rPr>
                <w:rFonts w:ascii="Arial" w:hAnsi="Arial" w:cs="Arial"/>
                <w:spacing w:val="1"/>
                <w:lang w:val="es-EC"/>
              </w:rPr>
              <w:t>s</w:t>
            </w:r>
            <w:r w:rsidRPr="008C283E">
              <w:rPr>
                <w:rFonts w:ascii="Arial" w:hAnsi="Arial" w:cs="Arial"/>
                <w:spacing w:val="-1"/>
                <w:lang w:val="es-EC"/>
              </w:rPr>
              <w:t>i</w:t>
            </w:r>
            <w:r w:rsidRPr="008C283E">
              <w:rPr>
                <w:rFonts w:ascii="Arial" w:hAnsi="Arial" w:cs="Arial"/>
                <w:lang w:val="es-EC"/>
              </w:rPr>
              <w:t>nos</w:t>
            </w:r>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spacing w:line="276" w:lineRule="auto"/>
              <w:ind w:left="120"/>
              <w:rPr>
                <w:rFonts w:ascii="Arial" w:hAnsi="Arial" w:cs="Arial"/>
                <w:lang w:val="es-EC"/>
              </w:rPr>
            </w:pPr>
            <w:r w:rsidRPr="008C283E">
              <w:rPr>
                <w:rFonts w:ascii="Arial" w:hAnsi="Arial" w:cs="Arial"/>
                <w:position w:val="3"/>
                <w:lang w:val="es-EC"/>
              </w:rPr>
              <w:t>L/</w:t>
            </w:r>
            <w:r w:rsidRPr="008C283E">
              <w:rPr>
                <w:rFonts w:ascii="Arial" w:hAnsi="Arial" w:cs="Arial"/>
                <w:spacing w:val="-5"/>
                <w:position w:val="3"/>
                <w:lang w:val="es-EC"/>
              </w:rPr>
              <w:t xml:space="preserve"> </w:t>
            </w:r>
            <w:r w:rsidRPr="008C283E">
              <w:rPr>
                <w:rFonts w:ascii="Arial" w:hAnsi="Arial" w:cs="Arial"/>
                <w:spacing w:val="-1"/>
                <w:position w:val="3"/>
                <w:lang w:val="es-EC"/>
              </w:rPr>
              <w:t>m</w:t>
            </w:r>
            <w:r w:rsidRPr="008C283E">
              <w:rPr>
                <w:rFonts w:ascii="Arial" w:hAnsi="Arial" w:cs="Arial"/>
                <w:vertAlign w:val="superscript"/>
                <w:lang w:val="es-EC"/>
              </w:rPr>
              <w:t>2</w:t>
            </w:r>
            <w:r w:rsidRPr="008C283E">
              <w:rPr>
                <w:rFonts w:ascii="Arial" w:hAnsi="Arial" w:cs="Arial"/>
                <w:spacing w:val="-4"/>
                <w:position w:val="13"/>
                <w:lang w:val="es-EC"/>
              </w:rPr>
              <w:t xml:space="preserve"> </w:t>
            </w:r>
            <w:r w:rsidRPr="008C283E">
              <w:rPr>
                <w:rFonts w:ascii="Arial" w:hAnsi="Arial" w:cs="Arial"/>
                <w:spacing w:val="2"/>
                <w:lang w:val="es-EC"/>
              </w:rPr>
              <w:t>á</w:t>
            </w:r>
            <w:r w:rsidRPr="008C283E">
              <w:rPr>
                <w:rFonts w:ascii="Arial" w:hAnsi="Arial" w:cs="Arial"/>
                <w:spacing w:val="-1"/>
                <w:lang w:val="es-EC"/>
              </w:rPr>
              <w:t>r</w:t>
            </w:r>
            <w:r w:rsidRPr="008C283E">
              <w:rPr>
                <w:rFonts w:ascii="Arial" w:hAnsi="Arial" w:cs="Arial"/>
                <w:lang w:val="es-EC"/>
              </w:rPr>
              <w:t>ea</w:t>
            </w:r>
            <w:r w:rsidRPr="008C283E">
              <w:rPr>
                <w:rFonts w:ascii="Arial" w:hAnsi="Arial" w:cs="Arial"/>
                <w:spacing w:val="-3"/>
                <w:lang w:val="es-EC"/>
              </w:rPr>
              <w:t xml:space="preserve"> </w:t>
            </w:r>
            <w:r w:rsidRPr="008C283E">
              <w:rPr>
                <w:rFonts w:ascii="Arial" w:hAnsi="Arial" w:cs="Arial"/>
                <w:spacing w:val="1"/>
                <w:lang w:val="es-EC"/>
              </w:rPr>
              <w:t>ú</w:t>
            </w:r>
            <w:r w:rsidRPr="008C283E">
              <w:rPr>
                <w:rFonts w:ascii="Arial" w:hAnsi="Arial" w:cs="Arial"/>
                <w:spacing w:val="-1"/>
                <w:lang w:val="es-EC"/>
              </w:rPr>
              <w:t>t</w:t>
            </w:r>
            <w:r w:rsidRPr="008C283E">
              <w:rPr>
                <w:rFonts w:ascii="Arial" w:hAnsi="Arial" w:cs="Arial"/>
                <w:spacing w:val="1"/>
                <w:lang w:val="es-EC"/>
              </w:rPr>
              <w:t>i</w:t>
            </w:r>
            <w:r w:rsidRPr="008C283E">
              <w:rPr>
                <w:rFonts w:ascii="Arial" w:hAnsi="Arial" w:cs="Arial"/>
                <w:lang w:val="es-EC"/>
              </w:rPr>
              <w:t>l</w:t>
            </w:r>
            <w:r w:rsidRPr="008C283E">
              <w:rPr>
                <w:rFonts w:ascii="Arial" w:hAnsi="Arial" w:cs="Arial"/>
                <w:spacing w:val="-4"/>
                <w:lang w:val="es-EC"/>
              </w:rPr>
              <w:t xml:space="preserve"> </w:t>
            </w:r>
            <w:r w:rsidRPr="008C283E">
              <w:rPr>
                <w:rFonts w:ascii="Arial" w:hAnsi="Arial" w:cs="Arial"/>
                <w:spacing w:val="-1"/>
                <w:position w:val="3"/>
                <w:lang w:val="es-EC"/>
              </w:rPr>
              <w:t>/</w:t>
            </w:r>
            <w:r w:rsidRPr="008C283E">
              <w:rPr>
                <w:rFonts w:ascii="Arial" w:hAnsi="Arial" w:cs="Arial"/>
                <w:position w:val="3"/>
                <w:lang w:val="es-EC"/>
              </w:rPr>
              <w:t>d</w:t>
            </w:r>
            <w:r w:rsidRPr="008C283E">
              <w:rPr>
                <w:rFonts w:ascii="Arial" w:hAnsi="Arial" w:cs="Arial"/>
                <w:spacing w:val="-1"/>
                <w:position w:val="3"/>
                <w:lang w:val="es-EC"/>
              </w:rPr>
              <w:t>í</w:t>
            </w:r>
            <w:r w:rsidRPr="008C283E">
              <w:rPr>
                <w:rFonts w:ascii="Arial" w:hAnsi="Arial" w:cs="Arial"/>
                <w:position w:val="3"/>
                <w:lang w:val="es-EC"/>
              </w:rPr>
              <w:t>a</w:t>
            </w:r>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2</w:t>
            </w:r>
            <w:r w:rsidRPr="001751F6">
              <w:rPr>
                <w:rFonts w:ascii="Arial" w:hAnsi="Arial" w:cs="Arial"/>
              </w:rPr>
              <w:t>0</w:t>
            </w:r>
            <w:r w:rsidRPr="001751F6">
              <w:rPr>
                <w:rFonts w:ascii="Arial" w:hAnsi="Arial" w:cs="Arial"/>
                <w:spacing w:val="-3"/>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4</w:t>
            </w:r>
            <w:r w:rsidRPr="001751F6">
              <w:rPr>
                <w:rFonts w:ascii="Arial" w:hAnsi="Arial" w:cs="Arial"/>
              </w:rPr>
              <w:t>0</w:t>
            </w:r>
          </w:p>
        </w:tc>
      </w:tr>
      <w:tr w:rsidR="001751F6" w:rsidRPr="001751F6" w:rsidTr="001751F6">
        <w:trPr>
          <w:trHeight w:hRule="exact" w:val="499"/>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spacing w:val="-1"/>
              </w:rPr>
              <w:t>Se</w:t>
            </w:r>
            <w:r w:rsidRPr="001751F6">
              <w:rPr>
                <w:rFonts w:ascii="Arial" w:hAnsi="Arial" w:cs="Arial"/>
              </w:rPr>
              <w:t>r</w:t>
            </w:r>
            <w:r w:rsidRPr="001751F6">
              <w:rPr>
                <w:rFonts w:ascii="Arial" w:hAnsi="Arial" w:cs="Arial"/>
                <w:spacing w:val="1"/>
              </w:rPr>
              <w:t>v</w:t>
            </w:r>
            <w:r w:rsidRPr="001751F6">
              <w:rPr>
                <w:rFonts w:ascii="Arial" w:hAnsi="Arial" w:cs="Arial"/>
                <w:spacing w:val="-1"/>
              </w:rPr>
              <w:t>ici</w:t>
            </w:r>
            <w:r w:rsidRPr="001751F6">
              <w:rPr>
                <w:rFonts w:ascii="Arial" w:hAnsi="Arial" w:cs="Arial"/>
              </w:rPr>
              <w:t>os</w:t>
            </w:r>
            <w:proofErr w:type="spellEnd"/>
            <w:r w:rsidRPr="001751F6">
              <w:rPr>
                <w:rFonts w:ascii="Arial" w:hAnsi="Arial" w:cs="Arial"/>
                <w:spacing w:val="-11"/>
              </w:rPr>
              <w:t xml:space="preserve"> </w:t>
            </w:r>
            <w:proofErr w:type="spellStart"/>
            <w:r w:rsidRPr="001751F6">
              <w:rPr>
                <w:rFonts w:ascii="Arial" w:hAnsi="Arial" w:cs="Arial"/>
                <w:spacing w:val="-2"/>
              </w:rPr>
              <w:t>s</w:t>
            </w:r>
            <w:r w:rsidRPr="001751F6">
              <w:rPr>
                <w:rFonts w:ascii="Arial" w:hAnsi="Arial" w:cs="Arial"/>
              </w:rPr>
              <w:t>an</w:t>
            </w:r>
            <w:r w:rsidRPr="001751F6">
              <w:rPr>
                <w:rFonts w:ascii="Arial" w:hAnsi="Arial" w:cs="Arial"/>
                <w:spacing w:val="-1"/>
              </w:rPr>
              <w:t>i</w:t>
            </w:r>
            <w:r w:rsidRPr="001751F6">
              <w:rPr>
                <w:rFonts w:ascii="Arial" w:hAnsi="Arial" w:cs="Arial"/>
              </w:rPr>
              <w:t>tar</w:t>
            </w:r>
            <w:r w:rsidRPr="001751F6">
              <w:rPr>
                <w:rFonts w:ascii="Arial" w:hAnsi="Arial" w:cs="Arial"/>
                <w:spacing w:val="-1"/>
              </w:rPr>
              <w:t>i</w:t>
            </w:r>
            <w:r w:rsidRPr="001751F6">
              <w:rPr>
                <w:rFonts w:ascii="Arial" w:hAnsi="Arial" w:cs="Arial"/>
              </w:rPr>
              <w:t>os</w:t>
            </w:r>
            <w:proofErr w:type="spellEnd"/>
            <w:r w:rsidRPr="001751F6">
              <w:rPr>
                <w:rFonts w:ascii="Arial" w:hAnsi="Arial" w:cs="Arial"/>
                <w:spacing w:val="-12"/>
              </w:rPr>
              <w:t xml:space="preserve"> </w:t>
            </w:r>
            <w:proofErr w:type="spellStart"/>
            <w:r w:rsidRPr="001751F6">
              <w:rPr>
                <w:rFonts w:ascii="Arial" w:hAnsi="Arial" w:cs="Arial"/>
              </w:rPr>
              <w:t>púb</w:t>
            </w:r>
            <w:r w:rsidRPr="001751F6">
              <w:rPr>
                <w:rFonts w:ascii="Arial" w:hAnsi="Arial" w:cs="Arial"/>
                <w:spacing w:val="-1"/>
              </w:rPr>
              <w:t>lic</w:t>
            </w:r>
            <w:r w:rsidRPr="001751F6">
              <w:rPr>
                <w:rFonts w:ascii="Arial" w:hAnsi="Arial" w:cs="Arial"/>
                <w:spacing w:val="2"/>
              </w:rPr>
              <w:t>o</w:t>
            </w:r>
            <w:r w:rsidRPr="001751F6">
              <w:rPr>
                <w:rFonts w:ascii="Arial" w:hAnsi="Arial" w:cs="Arial"/>
              </w:rPr>
              <w:t>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ight="3"/>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spacing w:val="-1"/>
              </w:rPr>
              <w:t>m</w:t>
            </w:r>
            <w:r w:rsidRPr="001751F6">
              <w:rPr>
                <w:rFonts w:ascii="Arial" w:hAnsi="Arial" w:cs="Arial"/>
              </w:rPr>
              <w:t>u</w:t>
            </w:r>
            <w:r w:rsidRPr="001751F6">
              <w:rPr>
                <w:rFonts w:ascii="Arial" w:hAnsi="Arial" w:cs="Arial"/>
                <w:spacing w:val="-1"/>
              </w:rPr>
              <w:t>e</w:t>
            </w:r>
            <w:r w:rsidRPr="001751F6">
              <w:rPr>
                <w:rFonts w:ascii="Arial" w:hAnsi="Arial" w:cs="Arial"/>
              </w:rPr>
              <w:t>b</w:t>
            </w:r>
            <w:r w:rsidRPr="001751F6">
              <w:rPr>
                <w:rFonts w:ascii="Arial" w:hAnsi="Arial" w:cs="Arial"/>
                <w:spacing w:val="-1"/>
              </w:rPr>
              <w:t>l</w:t>
            </w:r>
            <w:r w:rsidRPr="001751F6">
              <w:rPr>
                <w:rFonts w:ascii="Arial" w:hAnsi="Arial" w:cs="Arial"/>
              </w:rPr>
              <w:t>e</w:t>
            </w:r>
            <w:proofErr w:type="spellEnd"/>
          </w:p>
          <w:p w:rsidR="001751F6" w:rsidRPr="001751F6" w:rsidRDefault="001751F6" w:rsidP="00E41A23">
            <w:pPr>
              <w:pStyle w:val="TableParagraph"/>
              <w:spacing w:line="276" w:lineRule="auto"/>
              <w:ind w:left="120" w:right="431"/>
              <w:rPr>
                <w:rFonts w:ascii="Arial" w:hAnsi="Arial" w:cs="Arial"/>
              </w:rPr>
            </w:pPr>
            <w:proofErr w:type="spellStart"/>
            <w:r w:rsidRPr="001751F6">
              <w:rPr>
                <w:rFonts w:ascii="Arial" w:hAnsi="Arial" w:cs="Arial"/>
                <w:spacing w:val="-2"/>
              </w:rPr>
              <w:t>s</w:t>
            </w:r>
            <w:r w:rsidRPr="001751F6">
              <w:rPr>
                <w:rFonts w:ascii="Arial" w:hAnsi="Arial" w:cs="Arial"/>
              </w:rPr>
              <w:t>an</w:t>
            </w:r>
            <w:r w:rsidRPr="001751F6">
              <w:rPr>
                <w:rFonts w:ascii="Arial" w:hAnsi="Arial" w:cs="Arial"/>
                <w:spacing w:val="-1"/>
              </w:rPr>
              <w:t>i</w:t>
            </w:r>
            <w:r w:rsidRPr="001751F6">
              <w:rPr>
                <w:rFonts w:ascii="Arial" w:hAnsi="Arial" w:cs="Arial"/>
              </w:rPr>
              <w:t>tar</w:t>
            </w:r>
            <w:r w:rsidRPr="001751F6">
              <w:rPr>
                <w:rFonts w:ascii="Arial" w:hAnsi="Arial" w:cs="Arial"/>
                <w:spacing w:val="-1"/>
              </w:rPr>
              <w:t>i</w:t>
            </w:r>
            <w:r w:rsidRPr="001751F6">
              <w:rPr>
                <w:rFonts w:ascii="Arial" w:hAnsi="Arial" w:cs="Arial"/>
              </w:rPr>
              <w:t>o</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ight="4"/>
              <w:rPr>
                <w:rFonts w:ascii="Arial" w:hAnsi="Arial" w:cs="Arial"/>
              </w:rPr>
            </w:pPr>
            <w:r w:rsidRPr="001751F6">
              <w:rPr>
                <w:rFonts w:ascii="Arial" w:hAnsi="Arial" w:cs="Arial"/>
                <w:spacing w:val="-1"/>
              </w:rPr>
              <w:t>30</w:t>
            </w:r>
            <w:r w:rsidRPr="001751F6">
              <w:rPr>
                <w:rFonts w:ascii="Arial" w:hAnsi="Arial" w:cs="Arial"/>
              </w:rPr>
              <w:t>0</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spacing w:val="-2"/>
              </w:rPr>
              <w:t>T</w:t>
            </w:r>
            <w:r w:rsidRPr="001751F6">
              <w:rPr>
                <w:rFonts w:ascii="Arial" w:hAnsi="Arial" w:cs="Arial"/>
              </w:rPr>
              <w:t>a</w:t>
            </w:r>
            <w:r w:rsidRPr="001751F6">
              <w:rPr>
                <w:rFonts w:ascii="Arial" w:hAnsi="Arial" w:cs="Arial"/>
                <w:spacing w:val="-1"/>
              </w:rPr>
              <w:t>lle</w:t>
            </w:r>
            <w:r w:rsidRPr="001751F6">
              <w:rPr>
                <w:rFonts w:ascii="Arial" w:hAnsi="Arial" w:cs="Arial"/>
                <w:spacing w:val="2"/>
              </w:rPr>
              <w:t>r</w:t>
            </w:r>
            <w:r w:rsidRPr="001751F6">
              <w:rPr>
                <w:rFonts w:ascii="Arial" w:hAnsi="Arial" w:cs="Arial"/>
                <w:spacing w:val="-1"/>
              </w:rPr>
              <w:t>e</w:t>
            </w:r>
            <w:r w:rsidRPr="001751F6">
              <w:rPr>
                <w:rFonts w:ascii="Arial" w:hAnsi="Arial" w:cs="Arial"/>
                <w:spacing w:val="-2"/>
              </w:rPr>
              <w:t>s</w:t>
            </w:r>
            <w:proofErr w:type="spellEnd"/>
            <w:r w:rsidRPr="001751F6">
              <w:rPr>
                <w:rFonts w:ascii="Arial" w:hAnsi="Arial" w:cs="Arial"/>
              </w:rPr>
              <w:t>,</w:t>
            </w:r>
            <w:r w:rsidRPr="001751F6">
              <w:rPr>
                <w:rFonts w:ascii="Arial" w:hAnsi="Arial" w:cs="Arial"/>
                <w:spacing w:val="-7"/>
              </w:rPr>
              <w:t xml:space="preserve"> </w:t>
            </w:r>
            <w:proofErr w:type="spellStart"/>
            <w:r w:rsidRPr="001751F6">
              <w:rPr>
                <w:rFonts w:ascii="Arial" w:hAnsi="Arial" w:cs="Arial"/>
                <w:spacing w:val="-1"/>
              </w:rPr>
              <w:t>i</w:t>
            </w:r>
            <w:r w:rsidRPr="001751F6">
              <w:rPr>
                <w:rFonts w:ascii="Arial" w:hAnsi="Arial" w:cs="Arial"/>
              </w:rPr>
              <w:t>ndu</w:t>
            </w:r>
            <w:r w:rsidRPr="001751F6">
              <w:rPr>
                <w:rFonts w:ascii="Arial" w:hAnsi="Arial" w:cs="Arial"/>
                <w:spacing w:val="-2"/>
              </w:rPr>
              <w:t>s</w:t>
            </w:r>
            <w:r w:rsidRPr="001751F6">
              <w:rPr>
                <w:rFonts w:ascii="Arial" w:hAnsi="Arial" w:cs="Arial"/>
              </w:rPr>
              <w:t>tr</w:t>
            </w:r>
            <w:r w:rsidRPr="001751F6">
              <w:rPr>
                <w:rFonts w:ascii="Arial" w:hAnsi="Arial" w:cs="Arial"/>
                <w:spacing w:val="-1"/>
              </w:rPr>
              <w:t>i</w:t>
            </w:r>
            <w:r w:rsidRPr="001751F6">
              <w:rPr>
                <w:rFonts w:ascii="Arial" w:hAnsi="Arial" w:cs="Arial"/>
                <w:spacing w:val="3"/>
              </w:rPr>
              <w:t>a</w:t>
            </w:r>
            <w:r w:rsidRPr="001751F6">
              <w:rPr>
                <w:rFonts w:ascii="Arial" w:hAnsi="Arial" w:cs="Arial"/>
              </w:rPr>
              <w:t>s</w:t>
            </w:r>
            <w:proofErr w:type="spellEnd"/>
            <w:r w:rsidRPr="001751F6">
              <w:rPr>
                <w:rFonts w:ascii="Arial" w:hAnsi="Arial" w:cs="Arial"/>
                <w:spacing w:val="-9"/>
              </w:rPr>
              <w:t xml:space="preserve"> </w:t>
            </w:r>
            <w:r w:rsidRPr="001751F6">
              <w:rPr>
                <w:rFonts w:ascii="Arial" w:hAnsi="Arial" w:cs="Arial"/>
              </w:rPr>
              <w:t>y</w:t>
            </w:r>
            <w:r w:rsidRPr="001751F6">
              <w:rPr>
                <w:rFonts w:ascii="Arial" w:hAnsi="Arial" w:cs="Arial"/>
                <w:spacing w:val="-7"/>
              </w:rPr>
              <w:t xml:space="preserve"> </w:t>
            </w:r>
            <w:proofErr w:type="spellStart"/>
            <w:r w:rsidRPr="001751F6">
              <w:rPr>
                <w:rFonts w:ascii="Arial" w:hAnsi="Arial" w:cs="Arial"/>
              </w:rPr>
              <w:t>a</w:t>
            </w:r>
            <w:r w:rsidRPr="001751F6">
              <w:rPr>
                <w:rFonts w:ascii="Arial" w:hAnsi="Arial" w:cs="Arial"/>
                <w:spacing w:val="-1"/>
              </w:rPr>
              <w:t>ge</w:t>
            </w:r>
            <w:r w:rsidRPr="001751F6">
              <w:rPr>
                <w:rFonts w:ascii="Arial" w:hAnsi="Arial" w:cs="Arial"/>
              </w:rPr>
              <w:t>n</w:t>
            </w:r>
            <w:r w:rsidRPr="001751F6">
              <w:rPr>
                <w:rFonts w:ascii="Arial" w:hAnsi="Arial" w:cs="Arial"/>
                <w:spacing w:val="-1"/>
              </w:rPr>
              <w:t>ci</w:t>
            </w:r>
            <w:r w:rsidRPr="001751F6">
              <w:rPr>
                <w:rFonts w:ascii="Arial" w:hAnsi="Arial" w:cs="Arial"/>
              </w:rPr>
              <w:t>as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rPr>
              <w:t>trabajador</w:t>
            </w:r>
            <w:proofErr w:type="spellEnd"/>
            <w:r w:rsidRPr="001751F6">
              <w:rPr>
                <w:rFonts w:ascii="Arial" w:hAnsi="Arial" w:cs="Arial"/>
                <w:spacing w:val="-1"/>
              </w:rPr>
              <w:t>/</w:t>
            </w:r>
            <w:proofErr w:type="spellStart"/>
            <w:r w:rsidRPr="001751F6">
              <w:rPr>
                <w:rFonts w:ascii="Arial" w:hAnsi="Arial" w:cs="Arial"/>
              </w:rPr>
              <w:t>jorna</w:t>
            </w:r>
            <w:r w:rsidRPr="001751F6">
              <w:rPr>
                <w:rFonts w:ascii="Arial" w:hAnsi="Arial" w:cs="Arial"/>
                <w:spacing w:val="1"/>
              </w:rPr>
              <w:t>d</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8</w:t>
            </w:r>
            <w:r w:rsidRPr="001751F6">
              <w:rPr>
                <w:rFonts w:ascii="Arial" w:hAnsi="Arial" w:cs="Arial"/>
              </w:rPr>
              <w:t>0</w:t>
            </w:r>
            <w:r w:rsidRPr="001751F6">
              <w:rPr>
                <w:rFonts w:ascii="Arial" w:hAnsi="Arial" w:cs="Arial"/>
                <w:spacing w:val="-4"/>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12</w:t>
            </w:r>
            <w:r w:rsidRPr="001751F6">
              <w:rPr>
                <w:rFonts w:ascii="Arial" w:hAnsi="Arial" w:cs="Arial"/>
              </w:rPr>
              <w:t>0</w:t>
            </w:r>
          </w:p>
        </w:tc>
      </w:tr>
      <w:tr w:rsidR="001751F6" w:rsidRPr="001751F6" w:rsidTr="001751F6">
        <w:trPr>
          <w:trHeight w:hRule="exact" w:val="252"/>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spacing w:val="-2"/>
              </w:rPr>
              <w:t>T</w:t>
            </w:r>
            <w:r w:rsidRPr="001751F6">
              <w:rPr>
                <w:rFonts w:ascii="Arial" w:hAnsi="Arial" w:cs="Arial"/>
                <w:spacing w:val="-1"/>
              </w:rPr>
              <w:t>e</w:t>
            </w:r>
            <w:r w:rsidRPr="001751F6">
              <w:rPr>
                <w:rFonts w:ascii="Arial" w:hAnsi="Arial" w:cs="Arial"/>
                <w:spacing w:val="2"/>
              </w:rPr>
              <w:t>r</w:t>
            </w:r>
            <w:r w:rsidRPr="001751F6">
              <w:rPr>
                <w:rFonts w:ascii="Arial" w:hAnsi="Arial" w:cs="Arial"/>
                <w:spacing w:val="-1"/>
              </w:rPr>
              <w:t>mi</w:t>
            </w:r>
            <w:r w:rsidRPr="001751F6">
              <w:rPr>
                <w:rFonts w:ascii="Arial" w:hAnsi="Arial" w:cs="Arial"/>
              </w:rPr>
              <w:t>na</w:t>
            </w:r>
            <w:r w:rsidRPr="001751F6">
              <w:rPr>
                <w:rFonts w:ascii="Arial" w:hAnsi="Arial" w:cs="Arial"/>
                <w:spacing w:val="-1"/>
              </w:rPr>
              <w:t>l</w:t>
            </w:r>
            <w:r w:rsidRPr="001751F6">
              <w:rPr>
                <w:rFonts w:ascii="Arial" w:hAnsi="Arial" w:cs="Arial"/>
                <w:spacing w:val="1"/>
              </w:rPr>
              <w:t>e</w:t>
            </w:r>
            <w:r w:rsidRPr="001751F6">
              <w:rPr>
                <w:rFonts w:ascii="Arial" w:hAnsi="Arial" w:cs="Arial"/>
              </w:rPr>
              <w:t>s</w:t>
            </w:r>
            <w:proofErr w:type="spellEnd"/>
            <w:r w:rsidRPr="001751F6">
              <w:rPr>
                <w:rFonts w:ascii="Arial" w:hAnsi="Arial" w:cs="Arial"/>
                <w:spacing w:val="-11"/>
              </w:rPr>
              <w:t xml:space="preserve"> </w:t>
            </w:r>
            <w:r w:rsidRPr="001751F6">
              <w:rPr>
                <w:rFonts w:ascii="Arial" w:hAnsi="Arial" w:cs="Arial"/>
              </w:rPr>
              <w:t>de</w:t>
            </w:r>
            <w:r w:rsidRPr="001751F6">
              <w:rPr>
                <w:rFonts w:ascii="Arial" w:hAnsi="Arial" w:cs="Arial"/>
                <w:spacing w:val="-10"/>
              </w:rPr>
              <w:t xml:space="preserve"> </w:t>
            </w:r>
            <w:r w:rsidRPr="001751F6">
              <w:rPr>
                <w:rFonts w:ascii="Arial" w:hAnsi="Arial" w:cs="Arial"/>
              </w:rPr>
              <w:t>autobu</w:t>
            </w:r>
            <w:r w:rsidRPr="001751F6">
              <w:rPr>
                <w:rFonts w:ascii="Arial" w:hAnsi="Arial" w:cs="Arial"/>
                <w:spacing w:val="-2"/>
              </w:rPr>
              <w:t>s</w:t>
            </w:r>
            <w:r w:rsidRPr="001751F6">
              <w:rPr>
                <w:rFonts w:ascii="Arial" w:hAnsi="Arial" w:cs="Arial"/>
                <w:spacing w:val="-1"/>
              </w:rPr>
              <w:t>e</w:t>
            </w:r>
            <w:r w:rsidRPr="001751F6">
              <w:rPr>
                <w:rFonts w:ascii="Arial" w:hAnsi="Arial" w:cs="Arial"/>
              </w:rPr>
              <w:t>s</w:t>
            </w:r>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rPr>
              <w:t>pa</w:t>
            </w:r>
            <w:r w:rsidRPr="001751F6">
              <w:rPr>
                <w:rFonts w:ascii="Arial" w:hAnsi="Arial" w:cs="Arial"/>
                <w:spacing w:val="-2"/>
              </w:rPr>
              <w:t>s</w:t>
            </w:r>
            <w:r w:rsidRPr="001751F6">
              <w:rPr>
                <w:rFonts w:ascii="Arial" w:hAnsi="Arial" w:cs="Arial"/>
              </w:rPr>
              <w:t>aj</w:t>
            </w:r>
            <w:r w:rsidRPr="001751F6">
              <w:rPr>
                <w:rFonts w:ascii="Arial" w:hAnsi="Arial" w:cs="Arial"/>
                <w:spacing w:val="-1"/>
              </w:rPr>
              <w:t>e</w:t>
            </w:r>
            <w:r w:rsidRPr="001751F6">
              <w:rPr>
                <w:rFonts w:ascii="Arial" w:hAnsi="Arial" w:cs="Arial"/>
              </w:rPr>
              <w:t>ro</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1</w:t>
            </w:r>
            <w:r w:rsidRPr="001751F6">
              <w:rPr>
                <w:rFonts w:ascii="Arial" w:hAnsi="Arial" w:cs="Arial"/>
              </w:rPr>
              <w:t>0</w:t>
            </w:r>
            <w:r w:rsidRPr="001751F6">
              <w:rPr>
                <w:rFonts w:ascii="Arial" w:hAnsi="Arial" w:cs="Arial"/>
                <w:spacing w:val="-3"/>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1</w:t>
            </w:r>
            <w:r w:rsidRPr="001751F6">
              <w:rPr>
                <w:rFonts w:ascii="Arial" w:hAnsi="Arial" w:cs="Arial"/>
              </w:rPr>
              <w:t>5</w:t>
            </w:r>
          </w:p>
        </w:tc>
      </w:tr>
      <w:tr w:rsidR="001751F6" w:rsidRPr="001751F6" w:rsidTr="001751F6">
        <w:trPr>
          <w:trHeight w:hRule="exact" w:val="254"/>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proofErr w:type="spellStart"/>
            <w:r w:rsidRPr="001751F6">
              <w:rPr>
                <w:rFonts w:ascii="Arial" w:hAnsi="Arial" w:cs="Arial"/>
                <w:spacing w:val="-1"/>
              </w:rPr>
              <w:t>U</w:t>
            </w:r>
            <w:r w:rsidRPr="001751F6">
              <w:rPr>
                <w:rFonts w:ascii="Arial" w:hAnsi="Arial" w:cs="Arial"/>
              </w:rPr>
              <w:t>n</w:t>
            </w:r>
            <w:r w:rsidRPr="001751F6">
              <w:rPr>
                <w:rFonts w:ascii="Arial" w:hAnsi="Arial" w:cs="Arial"/>
                <w:spacing w:val="-1"/>
              </w:rPr>
              <w:t>i</w:t>
            </w:r>
            <w:r w:rsidRPr="001751F6">
              <w:rPr>
                <w:rFonts w:ascii="Arial" w:hAnsi="Arial" w:cs="Arial"/>
                <w:spacing w:val="-2"/>
              </w:rPr>
              <w:t>v</w:t>
            </w:r>
            <w:r w:rsidRPr="001751F6">
              <w:rPr>
                <w:rFonts w:ascii="Arial" w:hAnsi="Arial" w:cs="Arial"/>
                <w:spacing w:val="1"/>
              </w:rPr>
              <w:t>e</w:t>
            </w:r>
            <w:r w:rsidRPr="001751F6">
              <w:rPr>
                <w:rFonts w:ascii="Arial" w:hAnsi="Arial" w:cs="Arial"/>
              </w:rPr>
              <w:t>r</w:t>
            </w:r>
            <w:r w:rsidRPr="001751F6">
              <w:rPr>
                <w:rFonts w:ascii="Arial" w:hAnsi="Arial" w:cs="Arial"/>
                <w:spacing w:val="-2"/>
              </w:rPr>
              <w:t>s</w:t>
            </w:r>
            <w:r w:rsidRPr="001751F6">
              <w:rPr>
                <w:rFonts w:ascii="Arial" w:hAnsi="Arial" w:cs="Arial"/>
                <w:spacing w:val="-1"/>
              </w:rPr>
              <w:t>i</w:t>
            </w:r>
            <w:r w:rsidRPr="001751F6">
              <w:rPr>
                <w:rFonts w:ascii="Arial" w:hAnsi="Arial" w:cs="Arial"/>
              </w:rPr>
              <w:t>dad</w:t>
            </w:r>
            <w:r w:rsidRPr="001751F6">
              <w:rPr>
                <w:rFonts w:ascii="Arial" w:hAnsi="Arial" w:cs="Arial"/>
                <w:spacing w:val="1"/>
              </w:rPr>
              <w:t>e</w:t>
            </w:r>
            <w:r w:rsidRPr="001751F6">
              <w:rPr>
                <w:rFonts w:ascii="Arial" w:hAnsi="Arial" w:cs="Arial"/>
              </w:rPr>
              <w:t>s</w:t>
            </w:r>
            <w:proofErr w:type="spellEnd"/>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L</w:t>
            </w:r>
            <w:r w:rsidRPr="001751F6">
              <w:rPr>
                <w:rFonts w:ascii="Arial" w:hAnsi="Arial" w:cs="Arial"/>
                <w:spacing w:val="-1"/>
              </w:rPr>
              <w:t>/</w:t>
            </w:r>
            <w:proofErr w:type="spellStart"/>
            <w:r w:rsidRPr="001751F6">
              <w:rPr>
                <w:rFonts w:ascii="Arial" w:hAnsi="Arial" w:cs="Arial"/>
                <w:spacing w:val="-1"/>
              </w:rPr>
              <w:t>e</w:t>
            </w:r>
            <w:r w:rsidRPr="001751F6">
              <w:rPr>
                <w:rFonts w:ascii="Arial" w:hAnsi="Arial" w:cs="Arial"/>
                <w:spacing w:val="-2"/>
              </w:rPr>
              <w:t>s</w:t>
            </w:r>
            <w:r w:rsidRPr="001751F6">
              <w:rPr>
                <w:rFonts w:ascii="Arial" w:hAnsi="Arial" w:cs="Arial"/>
              </w:rPr>
              <w:t>tud</w:t>
            </w:r>
            <w:r w:rsidRPr="001751F6">
              <w:rPr>
                <w:rFonts w:ascii="Arial" w:hAnsi="Arial" w:cs="Arial"/>
                <w:spacing w:val="-1"/>
              </w:rPr>
              <w:t>i</w:t>
            </w:r>
            <w:r w:rsidRPr="001751F6">
              <w:rPr>
                <w:rFonts w:ascii="Arial" w:hAnsi="Arial" w:cs="Arial"/>
              </w:rPr>
              <w:t>ant</w:t>
            </w:r>
            <w:r w:rsidRPr="001751F6">
              <w:rPr>
                <w:rFonts w:ascii="Arial" w:hAnsi="Arial" w:cs="Arial"/>
                <w:spacing w:val="-1"/>
              </w:rPr>
              <w:t>e</w:t>
            </w:r>
            <w:proofErr w:type="spellEnd"/>
            <w:r w:rsidRPr="001751F6">
              <w:rPr>
                <w:rFonts w:ascii="Arial" w:hAnsi="Arial" w:cs="Arial"/>
                <w:spacing w:val="-1"/>
              </w:rPr>
              <w:t>/</w:t>
            </w:r>
            <w:proofErr w:type="spellStart"/>
            <w:r w:rsidRPr="001751F6">
              <w:rPr>
                <w:rFonts w:ascii="Arial" w:hAnsi="Arial" w:cs="Arial"/>
              </w:rPr>
              <w:t>d</w:t>
            </w:r>
            <w:r w:rsidRPr="001751F6">
              <w:rPr>
                <w:rFonts w:ascii="Arial" w:hAnsi="Arial" w:cs="Arial"/>
                <w:spacing w:val="-1"/>
              </w:rPr>
              <w:t>í</w:t>
            </w:r>
            <w:r w:rsidRPr="001751F6">
              <w:rPr>
                <w:rFonts w:ascii="Arial" w:hAnsi="Arial" w:cs="Arial"/>
              </w:rPr>
              <w:t>a</w:t>
            </w:r>
            <w:proofErr w:type="spellEnd"/>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spacing w:val="-1"/>
              </w:rPr>
              <w:t>4</w:t>
            </w:r>
            <w:r w:rsidRPr="001751F6">
              <w:rPr>
                <w:rFonts w:ascii="Arial" w:hAnsi="Arial" w:cs="Arial"/>
              </w:rPr>
              <w:t>0</w:t>
            </w:r>
            <w:r w:rsidRPr="001751F6">
              <w:rPr>
                <w:rFonts w:ascii="Arial" w:hAnsi="Arial" w:cs="Arial"/>
                <w:spacing w:val="-3"/>
              </w:rPr>
              <w:t xml:space="preserve"> </w:t>
            </w:r>
            <w:r w:rsidRPr="001751F6">
              <w:rPr>
                <w:rFonts w:ascii="Arial" w:hAnsi="Arial" w:cs="Arial"/>
              </w:rPr>
              <w:t>a</w:t>
            </w:r>
            <w:r w:rsidRPr="001751F6">
              <w:rPr>
                <w:rFonts w:ascii="Arial" w:hAnsi="Arial" w:cs="Arial"/>
                <w:spacing w:val="-2"/>
              </w:rPr>
              <w:t xml:space="preserve"> </w:t>
            </w:r>
            <w:r w:rsidRPr="001751F6">
              <w:rPr>
                <w:rFonts w:ascii="Arial" w:hAnsi="Arial" w:cs="Arial"/>
                <w:spacing w:val="-1"/>
              </w:rPr>
              <w:t>6</w:t>
            </w:r>
            <w:r w:rsidRPr="001751F6">
              <w:rPr>
                <w:rFonts w:ascii="Arial" w:hAnsi="Arial" w:cs="Arial"/>
              </w:rPr>
              <w:t>0</w:t>
            </w:r>
          </w:p>
        </w:tc>
      </w:tr>
      <w:tr w:rsidR="001751F6" w:rsidRPr="001751F6" w:rsidTr="00E41A23">
        <w:trPr>
          <w:trHeight w:hRule="exact" w:val="851"/>
        </w:trPr>
        <w:tc>
          <w:tcPr>
            <w:tcW w:w="2760" w:type="dxa"/>
            <w:tcBorders>
              <w:top w:val="single" w:sz="5" w:space="0" w:color="000000"/>
              <w:left w:val="single" w:sz="5" w:space="0" w:color="000000"/>
              <w:bottom w:val="single" w:sz="5" w:space="0" w:color="000000"/>
              <w:right w:val="single" w:sz="5" w:space="0" w:color="000000"/>
            </w:tcBorders>
            <w:shd w:val="clear" w:color="auto" w:fill="auto"/>
          </w:tcPr>
          <w:p w:rsidR="001751F6" w:rsidRPr="008C283E" w:rsidRDefault="001751F6" w:rsidP="00E41A23">
            <w:pPr>
              <w:pStyle w:val="TableParagraph"/>
              <w:spacing w:before="2" w:line="276" w:lineRule="auto"/>
              <w:ind w:left="120" w:right="586"/>
              <w:rPr>
                <w:rFonts w:ascii="Arial" w:hAnsi="Arial" w:cs="Arial"/>
                <w:lang w:val="es-EC"/>
              </w:rPr>
            </w:pPr>
            <w:r w:rsidRPr="008C283E">
              <w:rPr>
                <w:rFonts w:ascii="Arial" w:hAnsi="Arial" w:cs="Arial"/>
                <w:lang w:val="es-EC"/>
              </w:rPr>
              <w:t>Zonas</w:t>
            </w:r>
            <w:r w:rsidRPr="008C283E">
              <w:rPr>
                <w:rFonts w:ascii="Arial" w:hAnsi="Arial" w:cs="Arial"/>
                <w:spacing w:val="-16"/>
                <w:lang w:val="es-EC"/>
              </w:rPr>
              <w:t xml:space="preserve"> </w:t>
            </w:r>
            <w:r w:rsidRPr="008C283E">
              <w:rPr>
                <w:rFonts w:ascii="Arial" w:hAnsi="Arial" w:cs="Arial"/>
                <w:spacing w:val="-1"/>
                <w:lang w:val="es-EC"/>
              </w:rPr>
              <w:t>i</w:t>
            </w:r>
            <w:r w:rsidRPr="008C283E">
              <w:rPr>
                <w:rFonts w:ascii="Arial" w:hAnsi="Arial" w:cs="Arial"/>
                <w:lang w:val="es-EC"/>
              </w:rPr>
              <w:t>ndu</w:t>
            </w:r>
            <w:r w:rsidRPr="008C283E">
              <w:rPr>
                <w:rFonts w:ascii="Arial" w:hAnsi="Arial" w:cs="Arial"/>
                <w:spacing w:val="-2"/>
                <w:lang w:val="es-EC"/>
              </w:rPr>
              <w:t>s</w:t>
            </w:r>
            <w:r w:rsidRPr="008C283E">
              <w:rPr>
                <w:rFonts w:ascii="Arial" w:hAnsi="Arial" w:cs="Arial"/>
                <w:lang w:val="es-EC"/>
              </w:rPr>
              <w:t>tr</w:t>
            </w:r>
            <w:r w:rsidRPr="008C283E">
              <w:rPr>
                <w:rFonts w:ascii="Arial" w:hAnsi="Arial" w:cs="Arial"/>
                <w:spacing w:val="-1"/>
                <w:lang w:val="es-EC"/>
              </w:rPr>
              <w:t>i</w:t>
            </w:r>
            <w:r w:rsidRPr="008C283E">
              <w:rPr>
                <w:rFonts w:ascii="Arial" w:hAnsi="Arial" w:cs="Arial"/>
                <w:lang w:val="es-EC"/>
              </w:rPr>
              <w:t>a</w:t>
            </w:r>
            <w:r w:rsidRPr="008C283E">
              <w:rPr>
                <w:rFonts w:ascii="Arial" w:hAnsi="Arial" w:cs="Arial"/>
                <w:spacing w:val="-1"/>
                <w:lang w:val="es-EC"/>
              </w:rPr>
              <w:t>le</w:t>
            </w:r>
            <w:r w:rsidRPr="008C283E">
              <w:rPr>
                <w:rFonts w:ascii="Arial" w:hAnsi="Arial" w:cs="Arial"/>
                <w:spacing w:val="-2"/>
                <w:lang w:val="es-EC"/>
              </w:rPr>
              <w:t>s</w:t>
            </w:r>
            <w:r w:rsidRPr="008C283E">
              <w:rPr>
                <w:rFonts w:ascii="Arial" w:hAnsi="Arial" w:cs="Arial"/>
                <w:lang w:val="es-EC"/>
              </w:rPr>
              <w:t>,</w:t>
            </w:r>
            <w:r w:rsidRPr="008C283E">
              <w:rPr>
                <w:rFonts w:ascii="Arial" w:eastAsia="Times New Roman" w:hAnsi="Arial" w:cs="Arial"/>
                <w:w w:val="99"/>
                <w:lang w:val="es-EC"/>
              </w:rPr>
              <w:t xml:space="preserve"> </w:t>
            </w:r>
            <w:r w:rsidRPr="008C283E">
              <w:rPr>
                <w:rFonts w:ascii="Arial" w:hAnsi="Arial" w:cs="Arial"/>
                <w:lang w:val="es-EC"/>
              </w:rPr>
              <w:t>a</w:t>
            </w:r>
            <w:r w:rsidRPr="008C283E">
              <w:rPr>
                <w:rFonts w:ascii="Arial" w:hAnsi="Arial" w:cs="Arial"/>
                <w:spacing w:val="-1"/>
                <w:lang w:val="es-EC"/>
              </w:rPr>
              <w:t>g</w:t>
            </w:r>
            <w:r w:rsidRPr="008C283E">
              <w:rPr>
                <w:rFonts w:ascii="Arial" w:hAnsi="Arial" w:cs="Arial"/>
                <w:lang w:val="es-EC"/>
              </w:rPr>
              <w:t>rop</w:t>
            </w:r>
            <w:r w:rsidRPr="008C283E">
              <w:rPr>
                <w:rFonts w:ascii="Arial" w:hAnsi="Arial" w:cs="Arial"/>
                <w:spacing w:val="-1"/>
                <w:lang w:val="es-EC"/>
              </w:rPr>
              <w:t>ec</w:t>
            </w:r>
            <w:r w:rsidRPr="008C283E">
              <w:rPr>
                <w:rFonts w:ascii="Arial" w:hAnsi="Arial" w:cs="Arial"/>
                <w:lang w:val="es-EC"/>
              </w:rPr>
              <w:t>uar</w:t>
            </w:r>
            <w:r w:rsidRPr="008C283E">
              <w:rPr>
                <w:rFonts w:ascii="Arial" w:hAnsi="Arial" w:cs="Arial"/>
                <w:spacing w:val="-1"/>
                <w:lang w:val="es-EC"/>
              </w:rPr>
              <w:t>i</w:t>
            </w:r>
            <w:r w:rsidRPr="008C283E">
              <w:rPr>
                <w:rFonts w:ascii="Arial" w:hAnsi="Arial" w:cs="Arial"/>
                <w:lang w:val="es-EC"/>
              </w:rPr>
              <w:t>as</w:t>
            </w:r>
            <w:r w:rsidRPr="008C283E">
              <w:rPr>
                <w:rFonts w:ascii="Arial" w:hAnsi="Arial" w:cs="Arial"/>
                <w:spacing w:val="-11"/>
                <w:lang w:val="es-EC"/>
              </w:rPr>
              <w:t xml:space="preserve"> </w:t>
            </w:r>
            <w:r w:rsidRPr="008C283E">
              <w:rPr>
                <w:rFonts w:ascii="Arial" w:hAnsi="Arial" w:cs="Arial"/>
                <w:lang w:val="es-EC"/>
              </w:rPr>
              <w:t>y</w:t>
            </w:r>
            <w:r w:rsidRPr="008C283E">
              <w:rPr>
                <w:rFonts w:ascii="Arial" w:hAnsi="Arial" w:cs="Arial"/>
                <w:spacing w:val="-10"/>
                <w:lang w:val="es-EC"/>
              </w:rPr>
              <w:t xml:space="preserve"> </w:t>
            </w:r>
            <w:r w:rsidRPr="008C283E">
              <w:rPr>
                <w:rFonts w:ascii="Arial" w:hAnsi="Arial" w:cs="Arial"/>
                <w:spacing w:val="-1"/>
                <w:lang w:val="es-EC"/>
              </w:rPr>
              <w:t>f</w:t>
            </w:r>
            <w:r w:rsidRPr="008C283E">
              <w:rPr>
                <w:rFonts w:ascii="Arial" w:hAnsi="Arial" w:cs="Arial"/>
                <w:lang w:val="es-EC"/>
              </w:rPr>
              <w:t>ábr</w:t>
            </w:r>
            <w:r w:rsidRPr="008C283E">
              <w:rPr>
                <w:rFonts w:ascii="Arial" w:hAnsi="Arial" w:cs="Arial"/>
                <w:spacing w:val="-1"/>
                <w:lang w:val="es-EC"/>
              </w:rPr>
              <w:t>ic</w:t>
            </w:r>
            <w:r w:rsidRPr="008C283E">
              <w:rPr>
                <w:rFonts w:ascii="Arial" w:hAnsi="Arial" w:cs="Arial"/>
                <w:spacing w:val="3"/>
                <w:lang w:val="es-EC"/>
              </w:rPr>
              <w:t>a</w:t>
            </w:r>
            <w:r w:rsidRPr="008C283E">
              <w:rPr>
                <w:rFonts w:ascii="Arial" w:hAnsi="Arial" w:cs="Arial"/>
                <w:spacing w:val="-2"/>
                <w:lang w:val="es-EC"/>
              </w:rPr>
              <w:t>s</w:t>
            </w:r>
            <w:r w:rsidRPr="008C283E">
              <w:rPr>
                <w:rFonts w:ascii="Arial" w:hAnsi="Arial" w:cs="Arial"/>
                <w:lang w:val="es-EC"/>
              </w:rPr>
              <w:t>*</w:t>
            </w:r>
          </w:p>
        </w:tc>
        <w:tc>
          <w:tcPr>
            <w:tcW w:w="1937"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ight="5"/>
              <w:rPr>
                <w:rFonts w:ascii="Arial" w:hAnsi="Arial" w:cs="Arial"/>
              </w:rPr>
            </w:pPr>
            <w:r w:rsidRPr="001751F6">
              <w:rPr>
                <w:rFonts w:ascii="Arial" w:hAnsi="Arial" w:cs="Arial"/>
              </w:rPr>
              <w:t>L</w:t>
            </w:r>
            <w:r w:rsidRPr="001751F6">
              <w:rPr>
                <w:rFonts w:ascii="Arial" w:hAnsi="Arial" w:cs="Arial"/>
                <w:spacing w:val="-1"/>
              </w:rPr>
              <w:t>/</w:t>
            </w:r>
            <w:r w:rsidRPr="001751F6">
              <w:rPr>
                <w:rFonts w:ascii="Arial" w:hAnsi="Arial" w:cs="Arial"/>
                <w:spacing w:val="-2"/>
              </w:rPr>
              <w:t>s</w:t>
            </w:r>
            <w:r w:rsidRPr="001751F6">
              <w:rPr>
                <w:rFonts w:ascii="Arial" w:hAnsi="Arial" w:cs="Arial"/>
                <w:spacing w:val="-1"/>
              </w:rPr>
              <w:t>/</w:t>
            </w:r>
            <w:r w:rsidRPr="001751F6">
              <w:rPr>
                <w:rFonts w:ascii="Arial" w:hAnsi="Arial" w:cs="Arial"/>
              </w:rPr>
              <w:t>Ha</w:t>
            </w:r>
          </w:p>
        </w:tc>
        <w:tc>
          <w:tcPr>
            <w:tcW w:w="146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E41A23">
            <w:pPr>
              <w:pStyle w:val="TableParagraph"/>
              <w:spacing w:line="276" w:lineRule="auto"/>
              <w:ind w:left="120"/>
              <w:rPr>
                <w:rFonts w:ascii="Arial" w:hAnsi="Arial" w:cs="Arial"/>
              </w:rPr>
            </w:pPr>
            <w:r w:rsidRPr="001751F6">
              <w:rPr>
                <w:rFonts w:ascii="Arial" w:hAnsi="Arial" w:cs="Arial"/>
              </w:rPr>
              <w:t>1</w:t>
            </w:r>
            <w:r w:rsidRPr="001751F6">
              <w:rPr>
                <w:rFonts w:ascii="Arial" w:hAnsi="Arial" w:cs="Arial"/>
                <w:spacing w:val="-2"/>
              </w:rPr>
              <w:t xml:space="preserve"> </w:t>
            </w:r>
            <w:r w:rsidRPr="001751F6">
              <w:rPr>
                <w:rFonts w:ascii="Arial" w:hAnsi="Arial" w:cs="Arial"/>
              </w:rPr>
              <w:t>a</w:t>
            </w:r>
            <w:r w:rsidRPr="001751F6">
              <w:rPr>
                <w:rFonts w:ascii="Arial" w:hAnsi="Arial" w:cs="Arial"/>
                <w:spacing w:val="-1"/>
              </w:rPr>
              <w:t xml:space="preserve"> </w:t>
            </w:r>
            <w:r w:rsidRPr="001751F6">
              <w:rPr>
                <w:rFonts w:ascii="Arial" w:hAnsi="Arial" w:cs="Arial"/>
              </w:rPr>
              <w:t>2</w:t>
            </w:r>
          </w:p>
        </w:tc>
      </w:tr>
    </w:tbl>
    <w:p w:rsidR="001751F6" w:rsidRDefault="001751F6" w:rsidP="00E41A23">
      <w:pPr>
        <w:spacing w:line="276" w:lineRule="auto"/>
        <w:jc w:val="center"/>
        <w:rPr>
          <w:rFonts w:ascii="Arial" w:hAnsi="Arial" w:cs="Arial"/>
          <w:b/>
          <w:szCs w:val="22"/>
        </w:rPr>
      </w:pPr>
      <w:r w:rsidRPr="001751F6">
        <w:rPr>
          <w:rFonts w:ascii="Arial" w:hAnsi="Arial" w:cs="Arial"/>
          <w:b/>
          <w:szCs w:val="22"/>
        </w:rPr>
        <w:t>Cuadro 3.2.</w:t>
      </w:r>
    </w:p>
    <w:p w:rsidR="001751F6" w:rsidRDefault="001751F6" w:rsidP="001751F6">
      <w:pPr>
        <w:spacing w:line="276" w:lineRule="auto"/>
        <w:rPr>
          <w:rFonts w:ascii="Arial" w:hAnsi="Arial" w:cs="Arial"/>
          <w:b/>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 La dotación de agua para el consumo industrial, agropecuario y fábricas deberá verificarse según el tipo de producción y proceso a desarrollar particularmente en su manufactura en cada caso.</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a.</w:t>
      </w:r>
      <w:r w:rsidRPr="001751F6">
        <w:rPr>
          <w:rFonts w:ascii="Arial" w:hAnsi="Arial" w:cs="Arial"/>
          <w:szCs w:val="22"/>
        </w:rPr>
        <w:tab/>
        <w:t>Si la variación de los consumos asignados es dispersa entre algún caso particular y la tabla de dotaciones, entonces queda la posibilidad de asumir el valor del caudal máximo probable según el fabricante del aparato.</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b.</w:t>
      </w:r>
      <w:r w:rsidRPr="001751F6">
        <w:rPr>
          <w:rFonts w:ascii="Arial" w:hAnsi="Arial" w:cs="Arial"/>
          <w:szCs w:val="22"/>
        </w:rPr>
        <w:tab/>
        <w:t xml:space="preserve">El número mínimo de muebles sanitaros recomendado para edificaciones seguirá lo dispuesto por el </w:t>
      </w:r>
      <w:proofErr w:type="spellStart"/>
      <w:r w:rsidRPr="001751F6">
        <w:rPr>
          <w:rFonts w:ascii="Arial" w:hAnsi="Arial" w:cs="Arial"/>
          <w:szCs w:val="22"/>
        </w:rPr>
        <w:t>National</w:t>
      </w:r>
      <w:proofErr w:type="spellEnd"/>
      <w:r w:rsidRPr="001751F6">
        <w:rPr>
          <w:rFonts w:ascii="Arial" w:hAnsi="Arial" w:cs="Arial"/>
          <w:szCs w:val="22"/>
        </w:rPr>
        <w:t xml:space="preserve"> Standard </w:t>
      </w:r>
      <w:proofErr w:type="spellStart"/>
      <w:r w:rsidRPr="001751F6">
        <w:rPr>
          <w:rFonts w:ascii="Arial" w:hAnsi="Arial" w:cs="Arial"/>
          <w:szCs w:val="22"/>
        </w:rPr>
        <w:t>Plumbing</w:t>
      </w:r>
      <w:proofErr w:type="spellEnd"/>
      <w:r w:rsidRPr="001751F6">
        <w:rPr>
          <w:rFonts w:ascii="Arial" w:hAnsi="Arial" w:cs="Arial"/>
          <w:szCs w:val="22"/>
        </w:rPr>
        <w:t xml:space="preserve"> </w:t>
      </w:r>
      <w:proofErr w:type="spellStart"/>
      <w:r w:rsidRPr="001751F6">
        <w:rPr>
          <w:rFonts w:ascii="Arial" w:hAnsi="Arial" w:cs="Arial"/>
          <w:szCs w:val="22"/>
        </w:rPr>
        <w:t>Code</w:t>
      </w:r>
      <w:proofErr w:type="spellEnd"/>
      <w:r w:rsidRPr="001751F6">
        <w:rPr>
          <w:rFonts w:ascii="Arial" w:hAnsi="Arial" w:cs="Arial"/>
          <w:szCs w:val="22"/>
        </w:rPr>
        <w:t>, 2006-ASA A40.8, (</w:t>
      </w:r>
      <w:proofErr w:type="spellStart"/>
      <w:r w:rsidRPr="001751F6">
        <w:rPr>
          <w:rFonts w:ascii="Arial" w:hAnsi="Arial" w:cs="Arial"/>
          <w:szCs w:val="22"/>
        </w:rPr>
        <w:t>Minimun</w:t>
      </w:r>
      <w:proofErr w:type="spellEnd"/>
      <w:r w:rsidRPr="001751F6">
        <w:rPr>
          <w:rFonts w:ascii="Arial" w:hAnsi="Arial" w:cs="Arial"/>
          <w:szCs w:val="22"/>
        </w:rPr>
        <w:t xml:space="preserve"> </w:t>
      </w:r>
      <w:proofErr w:type="spellStart"/>
      <w:r w:rsidRPr="001751F6">
        <w:rPr>
          <w:rFonts w:ascii="Arial" w:hAnsi="Arial" w:cs="Arial"/>
          <w:szCs w:val="22"/>
        </w:rPr>
        <w:t>number</w:t>
      </w:r>
      <w:proofErr w:type="spellEnd"/>
      <w:r w:rsidRPr="001751F6">
        <w:rPr>
          <w:rFonts w:ascii="Arial" w:hAnsi="Arial" w:cs="Arial"/>
          <w:szCs w:val="22"/>
        </w:rPr>
        <w:t xml:space="preserve"> of </w:t>
      </w:r>
      <w:proofErr w:type="spellStart"/>
      <w:r w:rsidRPr="001751F6">
        <w:rPr>
          <w:rFonts w:ascii="Arial" w:hAnsi="Arial" w:cs="Arial"/>
          <w:szCs w:val="22"/>
        </w:rPr>
        <w:t>required</w:t>
      </w:r>
      <w:proofErr w:type="spellEnd"/>
      <w:r w:rsidRPr="001751F6">
        <w:rPr>
          <w:rFonts w:ascii="Arial" w:hAnsi="Arial" w:cs="Arial"/>
          <w:szCs w:val="22"/>
        </w:rPr>
        <w:t xml:space="preserve"> </w:t>
      </w:r>
      <w:proofErr w:type="spellStart"/>
      <w:r w:rsidRPr="001751F6">
        <w:rPr>
          <w:rFonts w:ascii="Arial" w:hAnsi="Arial" w:cs="Arial"/>
          <w:szCs w:val="22"/>
        </w:rPr>
        <w:t>plumbing</w:t>
      </w:r>
      <w:proofErr w:type="spellEnd"/>
      <w:r w:rsidRPr="001751F6">
        <w:rPr>
          <w:rFonts w:ascii="Arial" w:hAnsi="Arial" w:cs="Arial"/>
          <w:szCs w:val="22"/>
        </w:rPr>
        <w:t xml:space="preserve"> </w:t>
      </w:r>
      <w:proofErr w:type="spellStart"/>
      <w:r w:rsidRPr="001751F6">
        <w:rPr>
          <w:rFonts w:ascii="Arial" w:hAnsi="Arial" w:cs="Arial"/>
          <w:szCs w:val="22"/>
        </w:rPr>
        <w:t>fixtures</w:t>
      </w:r>
      <w:proofErr w:type="spellEnd"/>
      <w:r w:rsidRPr="001751F6">
        <w:rPr>
          <w:rFonts w:ascii="Arial" w:hAnsi="Arial" w:cs="Arial"/>
          <w:szCs w:val="22"/>
        </w:rPr>
        <w:t>, tabla 7.21.1).</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c.</w:t>
      </w:r>
      <w:r w:rsidRPr="001751F6">
        <w:rPr>
          <w:rFonts w:ascii="Arial" w:hAnsi="Arial" w:cs="Arial"/>
          <w:szCs w:val="22"/>
        </w:rPr>
        <w:tab/>
        <w:t xml:space="preserve">El control de llenado de los depósitos podrá ser mediante boya o flotador u otro dispositivo de apertura y cierre “todo o nada”, electroválvula, o mediante válvulas de altitud con su respectivo filtro de protección; inmediatamente antes de éste dispositivo de  control de  llenado debe instalarse  una válvula ó  llave de compuerta. Aguas abajo de todo depósito </w:t>
      </w:r>
      <w:r w:rsidRPr="001751F6">
        <w:rPr>
          <w:rFonts w:ascii="Arial" w:hAnsi="Arial" w:cs="Arial"/>
          <w:szCs w:val="22"/>
        </w:rPr>
        <w:lastRenderedPageBreak/>
        <w:t>de almacenamiento, debe instalarse una llave de cierre. Antes de dicha llave de cierre se podrá instalar un sistema de filtros en línea dependiendo de la calidad de agua a suministrar.</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d.</w:t>
      </w:r>
      <w:r w:rsidRPr="001751F6">
        <w:rPr>
          <w:rFonts w:ascii="Arial" w:hAnsi="Arial" w:cs="Arial"/>
          <w:szCs w:val="22"/>
        </w:rPr>
        <w:tab/>
        <w:t>La alimentación del depósito se hará siempre por arriba del nivel de rebose. La salida (conexión a la bajante) se ubicará en la parte inferior del depósito.</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e.</w:t>
      </w:r>
      <w:r w:rsidRPr="001751F6">
        <w:rPr>
          <w:rFonts w:ascii="Arial" w:hAnsi="Arial" w:cs="Arial"/>
          <w:szCs w:val="22"/>
        </w:rPr>
        <w:tab/>
        <w:t>Todos los depósitos atmosféricos (no presurizados), deberán estar convenientemente ventilados.</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f.</w:t>
      </w:r>
      <w:r w:rsidRPr="001751F6">
        <w:rPr>
          <w:rFonts w:ascii="Arial" w:hAnsi="Arial" w:cs="Arial"/>
          <w:szCs w:val="22"/>
        </w:rPr>
        <w:tab/>
        <w:t>Los depósitos de almacenamiento no presurizados deberá incluir un sistema de control de reboses o desbordes mediante conductos, colocados a una distancia mínima de 0.10 m entre la tapa del depósito y la clave del conducto. El diámetro del conducto para control de desbordes en depósitos deberá ser mayor que aquel que lo abastece  y no menor que  50 mm; además, se  deberá proteger debidamente para evitar la entrada de animales o contaminantes.</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g.</w:t>
      </w:r>
      <w:r w:rsidRPr="001751F6">
        <w:rPr>
          <w:rFonts w:ascii="Arial" w:hAnsi="Arial" w:cs="Arial"/>
          <w:szCs w:val="22"/>
        </w:rPr>
        <w:tab/>
        <w:t>Las redes de distribución internas de edificaciones que contemple depósitos, se deberán diseñar de tal manera que el agua no permanezca almacenada por más de 24 horas en los mismos.</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h.</w:t>
      </w:r>
      <w:r w:rsidRPr="001751F6">
        <w:rPr>
          <w:rFonts w:ascii="Arial" w:hAnsi="Arial" w:cs="Arial"/>
          <w:szCs w:val="22"/>
        </w:rPr>
        <w:tab/>
        <w:t>Los tanques elevados, deben configurarse de tal modo que los niveles en su interior, mínimo y máximo, comanden el arranque y paro de la bomba, respectivamente.</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i.</w:t>
      </w:r>
      <w:r w:rsidRPr="001751F6">
        <w:rPr>
          <w:rFonts w:ascii="Arial" w:hAnsi="Arial" w:cs="Arial"/>
          <w:szCs w:val="22"/>
        </w:rPr>
        <w:tab/>
        <w:t>Los depósitos enterrados o semienterrados para almacenamiento de agua deben construirse con algún material que brinde adecuadamente resistencia a las cargas; deben ser revestidos con aditivos impermeabilizantes; tales que, en conjunto no permitan el deterioro de la calidad del agua potable. Las paredes del depósito deben levantarse 0.30 m sobre el nivel del piso y ubicarse dentro de una caseta. La boca de inspección del depósito debe ser de mínimo 0.60 m x 0.60 m.</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j.</w:t>
      </w:r>
      <w:r w:rsidRPr="001751F6">
        <w:rPr>
          <w:rFonts w:ascii="Arial" w:hAnsi="Arial" w:cs="Arial"/>
          <w:szCs w:val="22"/>
        </w:rPr>
        <w:tab/>
        <w:t>Los depósitos enterrados y semienterrados, deben ubicarse  a una distancia horizontal mayor que 3.0 m y a mínimo 0.50 m por arriba de la clave del conducto de los desagües de aguas negras. Deberá proveerse de un sistema de drenajes en la solera o fondo del depósito. Con relación a los muros de lindero, el depósito se deberá separar mínimo 2.0 m.</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k.</w:t>
      </w:r>
      <w:r w:rsidRPr="001751F6">
        <w:rPr>
          <w:rFonts w:ascii="Arial" w:hAnsi="Arial" w:cs="Arial"/>
          <w:szCs w:val="22"/>
        </w:rPr>
        <w:tab/>
        <w:t>Ningún depósito para reserva de agua podrá tener paredes ni solera que sean porosas o absorbentes.</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l.</w:t>
      </w:r>
      <w:r w:rsidRPr="001751F6">
        <w:rPr>
          <w:rFonts w:ascii="Arial" w:hAnsi="Arial" w:cs="Arial"/>
          <w:szCs w:val="22"/>
        </w:rPr>
        <w:tab/>
        <w:t>La infraestructura que brinda alojamiento al depósito deberá facilitar su limpieza periódica.</w:t>
      </w:r>
    </w:p>
    <w:p w:rsidR="001751F6" w:rsidRPr="001751F6" w:rsidRDefault="001751F6" w:rsidP="001751F6">
      <w:pPr>
        <w:spacing w:line="276" w:lineRule="auto"/>
        <w:ind w:left="851"/>
        <w:rPr>
          <w:rFonts w:ascii="Arial" w:hAnsi="Arial" w:cs="Arial"/>
          <w:szCs w:val="22"/>
        </w:rPr>
      </w:pPr>
    </w:p>
    <w:p w:rsidR="001751F6" w:rsidRPr="001751F6" w:rsidRDefault="00F855E1" w:rsidP="00F855E1">
      <w:pPr>
        <w:pStyle w:val="Ttulo1"/>
        <w:keepNext w:val="0"/>
        <w:numPr>
          <w:ilvl w:val="0"/>
          <w:numId w:val="0"/>
        </w:numPr>
        <w:spacing w:before="120" w:after="120" w:line="276" w:lineRule="auto"/>
        <w:rPr>
          <w:rFonts w:ascii="Arial" w:hAnsi="Arial"/>
          <w:sz w:val="22"/>
          <w:szCs w:val="22"/>
          <w:lang w:val="es-ES_tradnl"/>
        </w:rPr>
      </w:pPr>
      <w:bookmarkStart w:id="34" w:name="_Toc424099683"/>
      <w:r w:rsidRPr="00F855E1">
        <w:rPr>
          <w:rFonts w:ascii="Arial" w:hAnsi="Arial"/>
          <w:bCs w:val="0"/>
          <w:kern w:val="0"/>
          <w:sz w:val="22"/>
          <w:szCs w:val="22"/>
        </w:rPr>
        <w:t>3.5.3.</w:t>
      </w:r>
      <w:r>
        <w:rPr>
          <w:rFonts w:ascii="Arial" w:hAnsi="Arial"/>
          <w:b w:val="0"/>
          <w:bCs w:val="0"/>
          <w:kern w:val="0"/>
          <w:sz w:val="22"/>
          <w:szCs w:val="22"/>
        </w:rPr>
        <w:t xml:space="preserve"> </w:t>
      </w:r>
      <w:r w:rsidR="001751F6" w:rsidRPr="001751F6">
        <w:rPr>
          <w:rFonts w:ascii="Arial" w:hAnsi="Arial"/>
          <w:sz w:val="22"/>
          <w:szCs w:val="22"/>
          <w:lang w:val="es-ES_tradnl"/>
        </w:rPr>
        <w:t>Sistema aguas servidas domésticas</w:t>
      </w:r>
      <w:bookmarkEnd w:id="34"/>
    </w:p>
    <w:p w:rsidR="001751F6" w:rsidRPr="001751F6" w:rsidRDefault="001751F6" w:rsidP="001751F6">
      <w:pPr>
        <w:spacing w:line="276" w:lineRule="auto"/>
        <w:rPr>
          <w:rFonts w:ascii="Arial" w:hAnsi="Arial" w:cs="Arial"/>
          <w:szCs w:val="22"/>
        </w:rPr>
      </w:pPr>
      <w:r w:rsidRPr="001751F6">
        <w:rPr>
          <w:rFonts w:ascii="Arial" w:hAnsi="Arial" w:cs="Arial"/>
          <w:szCs w:val="22"/>
        </w:rPr>
        <w:lastRenderedPageBreak/>
        <w:t xml:space="preserve">Los principales criterios de diseño del proyecto son: </w:t>
      </w:r>
    </w:p>
    <w:p w:rsidR="001751F6" w:rsidRPr="001751F6" w:rsidRDefault="001751F6" w:rsidP="001751F6">
      <w:pPr>
        <w:spacing w:line="276" w:lineRule="auto"/>
        <w:ind w:left="851"/>
        <w:rPr>
          <w:rFonts w:ascii="Arial" w:hAnsi="Arial" w:cs="Arial"/>
          <w:szCs w:val="22"/>
        </w:rPr>
      </w:pP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35" w:name="_Toc424099684"/>
      <w:r>
        <w:rPr>
          <w:rFonts w:ascii="Arial" w:hAnsi="Arial"/>
          <w:sz w:val="22"/>
          <w:szCs w:val="22"/>
          <w:lang w:val="es-ES_tradnl"/>
        </w:rPr>
        <w:t xml:space="preserve">3.5.3.1. </w:t>
      </w:r>
      <w:r w:rsidR="001751F6" w:rsidRPr="001751F6">
        <w:rPr>
          <w:rFonts w:ascii="Arial" w:hAnsi="Arial"/>
          <w:sz w:val="22"/>
          <w:szCs w:val="22"/>
          <w:lang w:val="es-ES_tradnl"/>
        </w:rPr>
        <w:t>Trazado de la red</w:t>
      </w:r>
      <w:bookmarkEnd w:id="35"/>
    </w:p>
    <w:p w:rsidR="001751F6" w:rsidRPr="001751F6" w:rsidRDefault="001751F6" w:rsidP="001751F6">
      <w:pPr>
        <w:spacing w:line="276" w:lineRule="auto"/>
        <w:rPr>
          <w:rFonts w:ascii="Arial" w:hAnsi="Arial" w:cs="Arial"/>
          <w:szCs w:val="22"/>
        </w:rPr>
      </w:pPr>
      <w:r w:rsidRPr="001751F6">
        <w:rPr>
          <w:rFonts w:ascii="Arial" w:hAnsi="Arial" w:cs="Arial"/>
          <w:szCs w:val="22"/>
        </w:rPr>
        <w:t>Los criterios adoptados para el trazado de las redes de aguas servidas están considerados para las redes exteriores o colectores y son los establecidos en las bases de diseño y que rigen para el presente estudio, los mismos que se detallan a continuación:</w:t>
      </w:r>
    </w:p>
    <w:p w:rsidR="001751F6" w:rsidRPr="001751F6" w:rsidRDefault="001751F6" w:rsidP="001751F6">
      <w:pPr>
        <w:spacing w:line="276" w:lineRule="auto"/>
        <w:ind w:left="851"/>
        <w:rPr>
          <w:rFonts w:ascii="Arial" w:hAnsi="Arial" w:cs="Arial"/>
          <w:szCs w:val="22"/>
        </w:rPr>
      </w:pPr>
    </w:p>
    <w:p w:rsidR="001751F6" w:rsidRPr="001751F6" w:rsidRDefault="001751F6" w:rsidP="00A93F54">
      <w:pPr>
        <w:numPr>
          <w:ilvl w:val="0"/>
          <w:numId w:val="14"/>
        </w:numPr>
        <w:spacing w:line="276" w:lineRule="auto"/>
        <w:ind w:left="709" w:hanging="218"/>
        <w:rPr>
          <w:rFonts w:ascii="Arial" w:hAnsi="Arial" w:cs="Arial"/>
          <w:szCs w:val="22"/>
        </w:rPr>
      </w:pPr>
      <w:r w:rsidRPr="001751F6">
        <w:rPr>
          <w:rFonts w:ascii="Arial" w:hAnsi="Arial" w:cs="Arial"/>
          <w:szCs w:val="22"/>
        </w:rPr>
        <w:t>Las tuberías están direccionadas conforme las pendientes del terreno natural.</w:t>
      </w:r>
    </w:p>
    <w:p w:rsidR="001751F6" w:rsidRPr="001751F6" w:rsidRDefault="001751F6" w:rsidP="00A93F54">
      <w:pPr>
        <w:numPr>
          <w:ilvl w:val="0"/>
          <w:numId w:val="14"/>
        </w:numPr>
        <w:spacing w:line="276" w:lineRule="auto"/>
        <w:ind w:left="709" w:hanging="218"/>
        <w:rPr>
          <w:rFonts w:ascii="Arial" w:hAnsi="Arial" w:cs="Arial"/>
          <w:szCs w:val="22"/>
        </w:rPr>
      </w:pPr>
      <w:r w:rsidRPr="001751F6">
        <w:rPr>
          <w:rFonts w:ascii="Arial" w:hAnsi="Arial" w:cs="Arial"/>
          <w:szCs w:val="22"/>
        </w:rPr>
        <w:t xml:space="preserve">Las redes de alcantarillado se localizarán en las calzadas de vías públicas o en aceras peatonales. </w:t>
      </w:r>
    </w:p>
    <w:p w:rsidR="001751F6" w:rsidRPr="001751F6" w:rsidRDefault="001751F6" w:rsidP="00A93F54">
      <w:pPr>
        <w:numPr>
          <w:ilvl w:val="0"/>
          <w:numId w:val="14"/>
        </w:numPr>
        <w:spacing w:line="276" w:lineRule="auto"/>
        <w:ind w:left="709" w:hanging="218"/>
        <w:rPr>
          <w:rFonts w:ascii="Arial" w:hAnsi="Arial" w:cs="Arial"/>
          <w:szCs w:val="22"/>
        </w:rPr>
      </w:pPr>
      <w:r w:rsidRPr="001751F6">
        <w:rPr>
          <w:rFonts w:ascii="Arial" w:hAnsi="Arial" w:cs="Arial"/>
          <w:szCs w:val="22"/>
        </w:rPr>
        <w:t xml:space="preserve">Cuando se produzcan cruces con otras ingenierías o instalaciones, se propenderá a que la altura libre proyectada será de 0.2 m. y la mínima distancia horizontal entre las redes de aguas servidas, de aguas lluvia y agua potable será de 1.00 m. </w:t>
      </w:r>
    </w:p>
    <w:p w:rsidR="001751F6" w:rsidRPr="001751F6" w:rsidRDefault="001751F6" w:rsidP="00A93F54">
      <w:pPr>
        <w:numPr>
          <w:ilvl w:val="0"/>
          <w:numId w:val="14"/>
        </w:numPr>
        <w:spacing w:line="276" w:lineRule="auto"/>
        <w:ind w:left="709" w:hanging="218"/>
        <w:rPr>
          <w:rFonts w:ascii="Arial" w:hAnsi="Arial" w:cs="Arial"/>
          <w:szCs w:val="22"/>
        </w:rPr>
      </w:pPr>
      <w:r w:rsidRPr="001751F6">
        <w:rPr>
          <w:rFonts w:ascii="Arial" w:hAnsi="Arial" w:cs="Arial"/>
          <w:szCs w:val="22"/>
        </w:rPr>
        <w:t xml:space="preserve">Las tuberías de alcantarillado sanitario en calle deberán estar localizadas a una distancia mínima de 1,20 m del borde de la calzada; en aceras esta distancia podrá reducirse a 0,60 m. </w:t>
      </w:r>
    </w:p>
    <w:p w:rsidR="001751F6" w:rsidRPr="001751F6" w:rsidRDefault="001751F6" w:rsidP="00A93F54">
      <w:pPr>
        <w:numPr>
          <w:ilvl w:val="0"/>
          <w:numId w:val="14"/>
        </w:numPr>
        <w:spacing w:line="276" w:lineRule="auto"/>
        <w:ind w:left="709" w:hanging="218"/>
        <w:rPr>
          <w:rFonts w:ascii="Arial" w:hAnsi="Arial" w:cs="Arial"/>
          <w:szCs w:val="22"/>
        </w:rPr>
      </w:pPr>
      <w:r w:rsidRPr="001751F6">
        <w:rPr>
          <w:rFonts w:ascii="Arial" w:hAnsi="Arial" w:cs="Arial"/>
          <w:szCs w:val="22"/>
        </w:rPr>
        <w:t xml:space="preserve">Se deberá tener en cuenta que la localización relativa de los conductos permita la conexión de las tuberías domiciliarias respectivas de cada edificio. </w:t>
      </w:r>
    </w:p>
    <w:p w:rsidR="001751F6" w:rsidRPr="001751F6" w:rsidRDefault="001751F6" w:rsidP="00A93F54">
      <w:pPr>
        <w:numPr>
          <w:ilvl w:val="0"/>
          <w:numId w:val="14"/>
        </w:numPr>
        <w:spacing w:line="276" w:lineRule="auto"/>
        <w:ind w:left="709" w:hanging="218"/>
        <w:rPr>
          <w:rFonts w:ascii="Arial" w:hAnsi="Arial" w:cs="Arial"/>
          <w:szCs w:val="22"/>
        </w:rPr>
      </w:pPr>
      <w:r w:rsidRPr="001751F6">
        <w:rPr>
          <w:rFonts w:ascii="Arial" w:hAnsi="Arial" w:cs="Arial"/>
          <w:szCs w:val="22"/>
        </w:rPr>
        <w:t xml:space="preserve">Las tuberías de alcantarillado no podrán ir en la misma zanja de las de agua potable. </w:t>
      </w:r>
    </w:p>
    <w:p w:rsidR="001751F6" w:rsidRPr="001751F6" w:rsidRDefault="001751F6" w:rsidP="00A93F54">
      <w:pPr>
        <w:numPr>
          <w:ilvl w:val="0"/>
          <w:numId w:val="14"/>
        </w:numPr>
        <w:spacing w:line="276" w:lineRule="auto"/>
        <w:ind w:left="709" w:hanging="218"/>
        <w:rPr>
          <w:rFonts w:ascii="Arial" w:hAnsi="Arial" w:cs="Arial"/>
          <w:szCs w:val="22"/>
        </w:rPr>
      </w:pPr>
      <w:r w:rsidRPr="001751F6">
        <w:rPr>
          <w:rFonts w:ascii="Arial" w:hAnsi="Arial" w:cs="Arial"/>
          <w:szCs w:val="22"/>
        </w:rPr>
        <w:t xml:space="preserve">La profundidad de los colectores para todo tipo de </w:t>
      </w:r>
      <w:r w:rsidR="00F855E1">
        <w:rPr>
          <w:rFonts w:ascii="Arial" w:hAnsi="Arial" w:cs="Arial"/>
          <w:szCs w:val="22"/>
        </w:rPr>
        <w:t xml:space="preserve">alcantarillado no será menor de </w:t>
      </w:r>
      <w:r w:rsidRPr="001751F6">
        <w:rPr>
          <w:rFonts w:ascii="Arial" w:hAnsi="Arial" w:cs="Arial"/>
          <w:szCs w:val="22"/>
        </w:rPr>
        <w:t>1,0 m a la cota de corona y si fuera necesaria una profundidad menor (0,60 a 1,00 m), deberá protegerse la tubería y el diseño debe ser aprobado por la Fiscalización.</w:t>
      </w:r>
    </w:p>
    <w:p w:rsidR="00F855E1" w:rsidRDefault="00F855E1" w:rsidP="00F855E1">
      <w:pPr>
        <w:spacing w:line="276" w:lineRule="auto"/>
        <w:rPr>
          <w:rFonts w:ascii="Arial" w:hAnsi="Arial" w:cs="Arial"/>
          <w:szCs w:val="22"/>
        </w:rPr>
      </w:pPr>
    </w:p>
    <w:p w:rsidR="001751F6" w:rsidRPr="001751F6" w:rsidRDefault="001751F6" w:rsidP="00F855E1">
      <w:pPr>
        <w:spacing w:line="276" w:lineRule="auto"/>
        <w:rPr>
          <w:rFonts w:ascii="Arial" w:hAnsi="Arial" w:cs="Arial"/>
          <w:szCs w:val="22"/>
        </w:rPr>
      </w:pPr>
      <w:r w:rsidRPr="001751F6">
        <w:rPr>
          <w:rFonts w:ascii="Arial" w:hAnsi="Arial" w:cs="Arial"/>
          <w:szCs w:val="22"/>
        </w:rPr>
        <w:t>Los criterios de trazado para las redes interiores estarán gobernados por la ubicación más favorable respecto a las piezas sanitarias y que la arquitectura del proyecto lo permita.</w:t>
      </w:r>
    </w:p>
    <w:p w:rsidR="001751F6" w:rsidRPr="001751F6" w:rsidRDefault="001751F6" w:rsidP="001751F6">
      <w:pPr>
        <w:spacing w:line="276" w:lineRule="auto"/>
        <w:ind w:left="851"/>
        <w:rPr>
          <w:rFonts w:ascii="Arial" w:hAnsi="Arial" w:cs="Arial"/>
          <w:szCs w:val="22"/>
        </w:rPr>
      </w:pP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36" w:name="_Toc424099685"/>
      <w:r>
        <w:rPr>
          <w:rFonts w:ascii="Arial" w:hAnsi="Arial"/>
          <w:sz w:val="22"/>
          <w:szCs w:val="22"/>
          <w:lang w:val="es-ES_tradnl"/>
        </w:rPr>
        <w:t xml:space="preserve">3.5.3.2. </w:t>
      </w:r>
      <w:r w:rsidR="001751F6" w:rsidRPr="001751F6">
        <w:rPr>
          <w:rFonts w:ascii="Arial" w:hAnsi="Arial"/>
          <w:sz w:val="22"/>
          <w:szCs w:val="22"/>
          <w:lang w:val="es-ES_tradnl"/>
        </w:rPr>
        <w:t>Caudal de diseño</w:t>
      </w:r>
      <w:bookmarkEnd w:id="36"/>
    </w:p>
    <w:p w:rsidR="001751F6" w:rsidRPr="001751F6" w:rsidRDefault="001751F6" w:rsidP="001751F6">
      <w:pPr>
        <w:spacing w:line="276" w:lineRule="auto"/>
        <w:ind w:left="851"/>
        <w:rPr>
          <w:rFonts w:ascii="Arial" w:hAnsi="Arial" w:cs="Arial"/>
          <w:szCs w:val="22"/>
          <w:lang w:val="es-ES_tradnl"/>
        </w:rPr>
      </w:pPr>
    </w:p>
    <w:p w:rsidR="001751F6" w:rsidRPr="001751F6" w:rsidRDefault="001751F6" w:rsidP="001751F6">
      <w:pPr>
        <w:spacing w:line="276" w:lineRule="auto"/>
        <w:rPr>
          <w:rFonts w:ascii="Arial" w:hAnsi="Arial" w:cs="Arial"/>
          <w:szCs w:val="22"/>
        </w:rPr>
      </w:pPr>
      <w:r w:rsidRPr="001751F6">
        <w:rPr>
          <w:rFonts w:ascii="Arial" w:hAnsi="Arial" w:cs="Arial"/>
          <w:szCs w:val="22"/>
        </w:rPr>
        <w:t xml:space="preserve">El criterio de diseño para el caudal de aguas servidas de todos los edificios obedecerá al Método de Hunter y considerando un factor de retorno de 80%, determinándose el volumen total de descarga con una probable simultaneidad que predice el porcentaje probable de descarga en función del total de piezas sanitarias. Roy B. Hunter propuso el sistema de unidades equivalente conjuntamente con la ley de probabilidades de uso. Hunter determinó para el lavamanos un caudal de 28.50 </w:t>
      </w:r>
      <w:proofErr w:type="spellStart"/>
      <w:r w:rsidRPr="001751F6">
        <w:rPr>
          <w:rFonts w:ascii="Arial" w:hAnsi="Arial" w:cs="Arial"/>
          <w:szCs w:val="22"/>
        </w:rPr>
        <w:t>lts</w:t>
      </w:r>
      <w:proofErr w:type="spellEnd"/>
      <w:r w:rsidRPr="001751F6">
        <w:rPr>
          <w:rFonts w:ascii="Arial" w:hAnsi="Arial" w:cs="Arial"/>
          <w:szCs w:val="22"/>
        </w:rPr>
        <w:t>/min = 0.48 L/s, este valor se tomó como base y se le llamó unidad de descarga y varía según cada pieza sanitaria.</w:t>
      </w:r>
    </w:p>
    <w:p w:rsidR="001751F6" w:rsidRDefault="001751F6" w:rsidP="001751F6">
      <w:pPr>
        <w:spacing w:line="276" w:lineRule="auto"/>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El criterio de diseño para el cálculo de caudales especiales en laboratorios estará definido por los especialistas requeridos en este proyecto.</w:t>
      </w:r>
    </w:p>
    <w:p w:rsidR="001751F6" w:rsidRPr="001751F6" w:rsidRDefault="001751F6" w:rsidP="001751F6">
      <w:pPr>
        <w:spacing w:line="276" w:lineRule="auto"/>
        <w:ind w:left="851"/>
        <w:rPr>
          <w:rFonts w:ascii="Arial" w:hAnsi="Arial" w:cs="Arial"/>
          <w:szCs w:val="22"/>
        </w:rPr>
      </w:pP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37" w:name="_Toc424099686"/>
      <w:r>
        <w:rPr>
          <w:rFonts w:ascii="Arial" w:hAnsi="Arial"/>
          <w:sz w:val="22"/>
          <w:szCs w:val="22"/>
          <w:lang w:val="es-ES_tradnl"/>
        </w:rPr>
        <w:t xml:space="preserve">3.5.3.2.1. </w:t>
      </w:r>
      <w:r w:rsidR="001751F6" w:rsidRPr="001751F6">
        <w:rPr>
          <w:rFonts w:ascii="Arial" w:hAnsi="Arial"/>
          <w:sz w:val="22"/>
          <w:szCs w:val="22"/>
          <w:lang w:val="es-ES_tradnl"/>
        </w:rPr>
        <w:t>Coeficiente de retorno  (CR)</w:t>
      </w:r>
      <w:bookmarkEnd w:id="37"/>
    </w:p>
    <w:p w:rsidR="001751F6" w:rsidRPr="001751F6" w:rsidRDefault="001751F6" w:rsidP="001751F6">
      <w:pPr>
        <w:spacing w:line="276" w:lineRule="auto"/>
        <w:rPr>
          <w:rFonts w:ascii="Arial" w:hAnsi="Arial" w:cs="Arial"/>
          <w:szCs w:val="22"/>
        </w:rPr>
      </w:pPr>
      <w:r w:rsidRPr="001751F6">
        <w:rPr>
          <w:rFonts w:ascii="Arial" w:hAnsi="Arial" w:cs="Arial"/>
          <w:szCs w:val="22"/>
        </w:rPr>
        <w:lastRenderedPageBreak/>
        <w:t>Es un coeficiente que expresa el porcentaje de la dotación unitaria de agua potable que se vierte al sistema sanitario, conformando las aguas residuales domésticas. Para este coeficiente se recomienda  un valor entre 0.8 y 0.9, por lo que para el presente proyecto se elige un coeficiente de retorno de 0,80.</w:t>
      </w:r>
    </w:p>
    <w:p w:rsidR="001751F6" w:rsidRPr="001751F6" w:rsidRDefault="001751F6" w:rsidP="001751F6">
      <w:pPr>
        <w:spacing w:line="276" w:lineRule="auto"/>
        <w:ind w:left="851"/>
        <w:rPr>
          <w:rFonts w:ascii="Arial" w:hAnsi="Arial" w:cs="Arial"/>
          <w:szCs w:val="22"/>
        </w:rPr>
      </w:pPr>
    </w:p>
    <w:p w:rsidR="001751F6" w:rsidRPr="001751F6"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38" w:name="_Toc424099687"/>
      <w:r>
        <w:rPr>
          <w:rFonts w:ascii="Arial" w:hAnsi="Arial"/>
          <w:sz w:val="22"/>
          <w:szCs w:val="22"/>
          <w:lang w:val="es-ES_tradnl"/>
        </w:rPr>
        <w:t xml:space="preserve">3.5.3.3. </w:t>
      </w:r>
      <w:r w:rsidR="001751F6" w:rsidRPr="001751F6">
        <w:rPr>
          <w:rFonts w:ascii="Arial" w:hAnsi="Arial"/>
          <w:sz w:val="22"/>
          <w:szCs w:val="22"/>
          <w:lang w:val="es-ES_tradnl"/>
        </w:rPr>
        <w:t>Dimensionamiento de redes</w:t>
      </w:r>
      <w:bookmarkEnd w:id="38"/>
      <w:r w:rsidR="001751F6" w:rsidRPr="001751F6">
        <w:rPr>
          <w:rFonts w:ascii="Arial" w:hAnsi="Arial"/>
          <w:sz w:val="22"/>
          <w:szCs w:val="22"/>
          <w:lang w:val="es-ES_tradnl"/>
        </w:rPr>
        <w:t xml:space="preserve"> </w:t>
      </w:r>
    </w:p>
    <w:p w:rsidR="001751F6" w:rsidRDefault="001751F6" w:rsidP="00F855E1">
      <w:pPr>
        <w:spacing w:line="276" w:lineRule="auto"/>
        <w:rPr>
          <w:rFonts w:ascii="Arial" w:hAnsi="Arial" w:cs="Arial"/>
          <w:szCs w:val="22"/>
        </w:rPr>
      </w:pPr>
      <w:r w:rsidRPr="001751F6">
        <w:rPr>
          <w:rFonts w:ascii="Arial" w:hAnsi="Arial" w:cs="Arial"/>
          <w:szCs w:val="22"/>
        </w:rPr>
        <w:t>El criterio de diseño para el dimensionamiento de las redes internas y bajantes de todos los edificios obedecerá al Método de Hunter, determinándose el volumen total de descarga con una probable simultaneidad que predice el porcentaje probable de descarga en función del total de piezas sanitarias y dimensionando de acuerdo a la capacidad establecida por este método para cada diámetro específico.</w:t>
      </w:r>
    </w:p>
    <w:p w:rsidR="00F855E1" w:rsidRPr="00F855E1" w:rsidRDefault="00F855E1" w:rsidP="00F855E1">
      <w:pPr>
        <w:spacing w:line="276" w:lineRule="auto"/>
        <w:rPr>
          <w:rFonts w:ascii="Arial" w:hAnsi="Arial" w:cs="Arial"/>
          <w:szCs w:val="22"/>
        </w:rPr>
      </w:pPr>
    </w:p>
    <w:p w:rsidR="00E41A23" w:rsidRPr="001751F6" w:rsidRDefault="001751F6" w:rsidP="002B700C">
      <w:pPr>
        <w:spacing w:line="276" w:lineRule="auto"/>
        <w:rPr>
          <w:rFonts w:ascii="Arial" w:hAnsi="Arial" w:cs="Arial"/>
          <w:szCs w:val="22"/>
        </w:rPr>
      </w:pPr>
      <w:r w:rsidRPr="001751F6">
        <w:rPr>
          <w:rFonts w:ascii="Arial" w:hAnsi="Arial" w:cs="Arial"/>
          <w:szCs w:val="22"/>
        </w:rPr>
        <w:t xml:space="preserve">El criterio de diseño para el dimensionamiento de las redes exteriores o colectores consiste en la modelación o cálculo mediante modelos matemáticos, para lo cual se empleará el Software </w:t>
      </w:r>
      <w:proofErr w:type="spellStart"/>
      <w:r w:rsidRPr="001751F6">
        <w:rPr>
          <w:rFonts w:ascii="Arial" w:hAnsi="Arial" w:cs="Arial"/>
          <w:szCs w:val="22"/>
        </w:rPr>
        <w:t>SewerCAD</w:t>
      </w:r>
      <w:proofErr w:type="spellEnd"/>
      <w:r w:rsidRPr="001751F6">
        <w:rPr>
          <w:rFonts w:ascii="Arial" w:hAnsi="Arial" w:cs="Arial"/>
          <w:szCs w:val="22"/>
        </w:rPr>
        <w:t>, que es un programa para el diseño y análisis de flujo a gravedad y a presión a través de una red de tuberías y estaciones de bombeo. La red a gravedad se calcula usando un modelo numérico, el cual utiliza el paso directo o el método del paso estándar para el cálculo del flujo.</w:t>
      </w:r>
    </w:p>
    <w:p w:rsidR="001751F6" w:rsidRPr="00F855E1" w:rsidRDefault="00F855E1" w:rsidP="00F855E1">
      <w:pPr>
        <w:pStyle w:val="Ttulo1"/>
        <w:keepNext w:val="0"/>
        <w:numPr>
          <w:ilvl w:val="0"/>
          <w:numId w:val="0"/>
        </w:numPr>
        <w:spacing w:before="120" w:after="120" w:line="276" w:lineRule="auto"/>
        <w:ind w:left="454" w:hanging="454"/>
        <w:rPr>
          <w:rFonts w:ascii="Arial" w:hAnsi="Arial"/>
          <w:sz w:val="22"/>
          <w:szCs w:val="22"/>
          <w:lang w:val="es-ES_tradnl"/>
        </w:rPr>
      </w:pPr>
      <w:bookmarkStart w:id="39" w:name="_Toc424099688"/>
      <w:r>
        <w:rPr>
          <w:rFonts w:ascii="Arial" w:hAnsi="Arial"/>
          <w:sz w:val="22"/>
          <w:szCs w:val="22"/>
          <w:lang w:val="es-ES_tradnl"/>
        </w:rPr>
        <w:t xml:space="preserve">3.5.3.4. </w:t>
      </w:r>
      <w:r w:rsidR="001751F6" w:rsidRPr="001751F6">
        <w:rPr>
          <w:rFonts w:ascii="Arial" w:hAnsi="Arial"/>
          <w:sz w:val="22"/>
          <w:szCs w:val="22"/>
          <w:lang w:val="es-ES_tradnl"/>
        </w:rPr>
        <w:t>Velocidades máximas</w:t>
      </w:r>
      <w:bookmarkEnd w:id="39"/>
    </w:p>
    <w:p w:rsidR="001751F6" w:rsidRPr="001751F6" w:rsidRDefault="001751F6" w:rsidP="001751F6">
      <w:pPr>
        <w:pStyle w:val="Textoindependiente"/>
        <w:spacing w:line="276" w:lineRule="auto"/>
        <w:ind w:left="0" w:right="155"/>
        <w:rPr>
          <w:bCs/>
          <w:lang w:val="es-VE"/>
        </w:rPr>
      </w:pPr>
      <w:r w:rsidRPr="001751F6">
        <w:rPr>
          <w:bCs/>
          <w:lang w:val="es-VE"/>
        </w:rPr>
        <w:t xml:space="preserve">Las velocidades máximas dependerán del material. En general se recomienda una velocidad máxima de 5 m/s en escurrimiento a gravedad, en la </w:t>
      </w:r>
      <w:hyperlink w:anchor="_bookmark7" w:history="1">
        <w:r w:rsidRPr="001751F6">
          <w:rPr>
            <w:bCs/>
            <w:lang w:val="es-VE"/>
          </w:rPr>
          <w:t xml:space="preserve">Tabla 1 </w:t>
        </w:r>
      </w:hyperlink>
      <w:r w:rsidRPr="001751F6">
        <w:rPr>
          <w:bCs/>
          <w:lang w:val="es-VE"/>
        </w:rPr>
        <w:t>se muestran valores recomendados por los fabricantes.</w:t>
      </w:r>
    </w:p>
    <w:tbl>
      <w:tblPr>
        <w:tblW w:w="0" w:type="auto"/>
        <w:tblInd w:w="1543" w:type="dxa"/>
        <w:tblLayout w:type="fixed"/>
        <w:tblCellMar>
          <w:left w:w="0" w:type="dxa"/>
          <w:right w:w="0" w:type="dxa"/>
        </w:tblCellMar>
        <w:tblLook w:val="01E0"/>
      </w:tblPr>
      <w:tblGrid>
        <w:gridCol w:w="4175"/>
        <w:gridCol w:w="2645"/>
      </w:tblGrid>
      <w:tr w:rsidR="001751F6" w:rsidRPr="001751F6" w:rsidTr="001751F6">
        <w:trPr>
          <w:trHeight w:hRule="exact" w:val="291"/>
        </w:trPr>
        <w:tc>
          <w:tcPr>
            <w:tcW w:w="4175" w:type="dxa"/>
            <w:tcBorders>
              <w:top w:val="single" w:sz="7" w:space="0" w:color="000000"/>
              <w:left w:val="single" w:sz="4" w:space="0" w:color="auto"/>
              <w:bottom w:val="single" w:sz="7" w:space="0" w:color="000000"/>
              <w:right w:val="single" w:sz="7" w:space="0" w:color="000000"/>
            </w:tcBorders>
            <w:shd w:val="clear" w:color="auto" w:fill="E4E4E4"/>
          </w:tcPr>
          <w:p w:rsidR="001751F6" w:rsidRPr="001751F6" w:rsidRDefault="001751F6" w:rsidP="001751F6">
            <w:pPr>
              <w:pStyle w:val="TableParagraph"/>
              <w:spacing w:line="276" w:lineRule="auto"/>
              <w:ind w:left="851" w:right="29"/>
              <w:jc w:val="both"/>
              <w:rPr>
                <w:rFonts w:ascii="Arial" w:eastAsia="Times New Roman" w:hAnsi="Arial" w:cs="Arial"/>
              </w:rPr>
            </w:pPr>
            <w:r w:rsidRPr="001751F6">
              <w:rPr>
                <w:rFonts w:ascii="Arial" w:eastAsia="Times New Roman" w:hAnsi="Arial" w:cs="Arial"/>
                <w:b/>
                <w:bCs/>
                <w:spacing w:val="-1"/>
              </w:rPr>
              <w:t>M</w:t>
            </w:r>
            <w:r w:rsidRPr="001751F6">
              <w:rPr>
                <w:rFonts w:ascii="Arial" w:eastAsia="Times New Roman" w:hAnsi="Arial" w:cs="Arial"/>
                <w:b/>
                <w:bCs/>
              </w:rPr>
              <w:t>a</w:t>
            </w:r>
            <w:r w:rsidRPr="001751F6">
              <w:rPr>
                <w:rFonts w:ascii="Arial" w:eastAsia="Times New Roman" w:hAnsi="Arial" w:cs="Arial"/>
                <w:b/>
                <w:bCs/>
                <w:spacing w:val="-1"/>
              </w:rPr>
              <w:t>ter</w:t>
            </w:r>
            <w:r w:rsidRPr="001751F6">
              <w:rPr>
                <w:rFonts w:ascii="Arial" w:eastAsia="Times New Roman" w:hAnsi="Arial" w:cs="Arial"/>
                <w:b/>
                <w:bCs/>
              </w:rPr>
              <w:t>ial</w:t>
            </w:r>
          </w:p>
        </w:tc>
        <w:tc>
          <w:tcPr>
            <w:tcW w:w="2645" w:type="dxa"/>
            <w:tcBorders>
              <w:top w:val="single" w:sz="7" w:space="0" w:color="000000"/>
              <w:left w:val="single" w:sz="7" w:space="0" w:color="000000"/>
              <w:bottom w:val="single" w:sz="7" w:space="0" w:color="000000"/>
              <w:right w:val="single" w:sz="4" w:space="0" w:color="auto"/>
            </w:tcBorders>
            <w:shd w:val="clear" w:color="auto" w:fill="E4E4E4"/>
          </w:tcPr>
          <w:p w:rsidR="001751F6" w:rsidRPr="001751F6" w:rsidRDefault="001751F6" w:rsidP="001751F6">
            <w:pPr>
              <w:pStyle w:val="TableParagraph"/>
              <w:spacing w:line="276" w:lineRule="auto"/>
              <w:ind w:left="851"/>
              <w:jc w:val="both"/>
              <w:rPr>
                <w:rFonts w:ascii="Arial" w:eastAsia="Times New Roman" w:hAnsi="Arial" w:cs="Arial"/>
              </w:rPr>
            </w:pPr>
            <w:proofErr w:type="spellStart"/>
            <w:r w:rsidRPr="001751F6">
              <w:rPr>
                <w:rFonts w:ascii="Arial" w:eastAsia="Times New Roman" w:hAnsi="Arial" w:cs="Arial"/>
                <w:b/>
                <w:bCs/>
              </w:rPr>
              <w:t>V</w:t>
            </w:r>
            <w:r w:rsidRPr="001751F6">
              <w:rPr>
                <w:rFonts w:ascii="Arial" w:eastAsia="Times New Roman" w:hAnsi="Arial" w:cs="Arial"/>
                <w:b/>
                <w:bCs/>
                <w:spacing w:val="-2"/>
              </w:rPr>
              <w:t>e</w:t>
            </w:r>
            <w:r w:rsidRPr="001751F6">
              <w:rPr>
                <w:rFonts w:ascii="Arial" w:eastAsia="Times New Roman" w:hAnsi="Arial" w:cs="Arial"/>
                <w:b/>
                <w:bCs/>
              </w:rPr>
              <w:t>locidad</w:t>
            </w:r>
            <w:proofErr w:type="spellEnd"/>
            <w:r w:rsidRPr="001751F6">
              <w:rPr>
                <w:rFonts w:ascii="Arial" w:eastAsia="Times New Roman" w:hAnsi="Arial" w:cs="Arial"/>
                <w:b/>
                <w:bCs/>
              </w:rPr>
              <w:t xml:space="preserve"> </w:t>
            </w:r>
            <w:proofErr w:type="spellStart"/>
            <w:r w:rsidRPr="001751F6">
              <w:rPr>
                <w:rFonts w:ascii="Arial" w:eastAsia="Times New Roman" w:hAnsi="Arial" w:cs="Arial"/>
                <w:b/>
                <w:bCs/>
                <w:spacing w:val="-4"/>
              </w:rPr>
              <w:t>m</w:t>
            </w:r>
            <w:r w:rsidRPr="001751F6">
              <w:rPr>
                <w:rFonts w:ascii="Arial" w:eastAsia="Times New Roman" w:hAnsi="Arial" w:cs="Arial"/>
                <w:b/>
                <w:bCs/>
              </w:rPr>
              <w:t>áx</w:t>
            </w:r>
            <w:r w:rsidRPr="001751F6">
              <w:rPr>
                <w:rFonts w:ascii="Arial" w:eastAsia="Times New Roman" w:hAnsi="Arial" w:cs="Arial"/>
                <w:b/>
                <w:bCs/>
                <w:spacing w:val="2"/>
              </w:rPr>
              <w:t>i</w:t>
            </w:r>
            <w:r w:rsidRPr="001751F6">
              <w:rPr>
                <w:rFonts w:ascii="Arial" w:eastAsia="Times New Roman" w:hAnsi="Arial" w:cs="Arial"/>
                <w:b/>
                <w:bCs/>
                <w:spacing w:val="-4"/>
              </w:rPr>
              <w:t>m</w:t>
            </w:r>
            <w:r w:rsidRPr="001751F6">
              <w:rPr>
                <w:rFonts w:ascii="Arial" w:eastAsia="Times New Roman" w:hAnsi="Arial" w:cs="Arial"/>
                <w:b/>
                <w:bCs/>
              </w:rPr>
              <w:t>a</w:t>
            </w:r>
            <w:proofErr w:type="spellEnd"/>
            <w:r w:rsidRPr="001751F6">
              <w:rPr>
                <w:rFonts w:ascii="Arial" w:eastAsia="Times New Roman" w:hAnsi="Arial" w:cs="Arial"/>
                <w:b/>
                <w:bCs/>
                <w:spacing w:val="2"/>
              </w:rPr>
              <w:t xml:space="preserve"> </w:t>
            </w:r>
            <w:r w:rsidRPr="001751F6">
              <w:rPr>
                <w:rFonts w:ascii="Arial" w:eastAsia="Times New Roman" w:hAnsi="Arial" w:cs="Arial"/>
                <w:b/>
                <w:bCs/>
                <w:spacing w:val="1"/>
              </w:rPr>
              <w:t>(</w:t>
            </w:r>
            <w:r w:rsidRPr="001751F6">
              <w:rPr>
                <w:rFonts w:ascii="Arial" w:eastAsia="Times New Roman" w:hAnsi="Arial" w:cs="Arial"/>
                <w:b/>
                <w:bCs/>
                <w:spacing w:val="-4"/>
              </w:rPr>
              <w:t>m</w:t>
            </w:r>
            <w:r w:rsidRPr="001751F6">
              <w:rPr>
                <w:rFonts w:ascii="Arial" w:eastAsia="Times New Roman" w:hAnsi="Arial" w:cs="Arial"/>
                <w:b/>
                <w:bCs/>
              </w:rPr>
              <w:t>/</w:t>
            </w:r>
            <w:r w:rsidRPr="001751F6">
              <w:rPr>
                <w:rFonts w:ascii="Arial" w:eastAsia="Times New Roman" w:hAnsi="Arial" w:cs="Arial"/>
                <w:b/>
                <w:bCs/>
                <w:spacing w:val="2"/>
              </w:rPr>
              <w:t>s</w:t>
            </w:r>
            <w:r w:rsidRPr="001751F6">
              <w:rPr>
                <w:rFonts w:ascii="Arial" w:eastAsia="Times New Roman" w:hAnsi="Arial" w:cs="Arial"/>
                <w:b/>
                <w:bCs/>
              </w:rPr>
              <w:t>)</w:t>
            </w:r>
          </w:p>
        </w:tc>
      </w:tr>
      <w:tr w:rsidR="001751F6" w:rsidRPr="001751F6" w:rsidTr="001751F6">
        <w:trPr>
          <w:trHeight w:hRule="exact" w:val="280"/>
        </w:trPr>
        <w:tc>
          <w:tcPr>
            <w:tcW w:w="4175" w:type="dxa"/>
            <w:tcBorders>
              <w:top w:val="single" w:sz="7" w:space="0" w:color="000000"/>
              <w:left w:val="single" w:sz="4" w:space="0" w:color="auto"/>
              <w:bottom w:val="nil"/>
              <w:right w:val="single" w:sz="7" w:space="0" w:color="000000"/>
            </w:tcBorders>
            <w:shd w:val="clear" w:color="auto" w:fill="auto"/>
          </w:tcPr>
          <w:p w:rsidR="001751F6" w:rsidRPr="001751F6" w:rsidRDefault="001751F6" w:rsidP="001751F6">
            <w:pPr>
              <w:pStyle w:val="TableParagraph"/>
              <w:spacing w:line="276" w:lineRule="auto"/>
              <w:ind w:left="851" w:right="12"/>
              <w:jc w:val="both"/>
              <w:rPr>
                <w:rFonts w:ascii="Arial" w:eastAsia="Times New Roman" w:hAnsi="Arial" w:cs="Arial"/>
              </w:rPr>
            </w:pPr>
            <w:r w:rsidRPr="001751F6">
              <w:rPr>
                <w:rFonts w:ascii="Arial" w:eastAsia="Times New Roman" w:hAnsi="Arial" w:cs="Arial"/>
              </w:rPr>
              <w:t>PVC</w:t>
            </w:r>
          </w:p>
        </w:tc>
        <w:tc>
          <w:tcPr>
            <w:tcW w:w="2645" w:type="dxa"/>
            <w:tcBorders>
              <w:top w:val="single" w:sz="7" w:space="0" w:color="000000"/>
              <w:left w:val="single" w:sz="7" w:space="0" w:color="000000"/>
              <w:bottom w:val="nil"/>
              <w:right w:val="single" w:sz="12" w:space="0" w:color="000000"/>
            </w:tcBorders>
            <w:shd w:val="clear" w:color="auto" w:fill="auto"/>
          </w:tcPr>
          <w:p w:rsidR="001751F6" w:rsidRPr="001751F6" w:rsidRDefault="001751F6" w:rsidP="001751F6">
            <w:pPr>
              <w:pStyle w:val="TableParagraph"/>
              <w:spacing w:line="276" w:lineRule="auto"/>
              <w:ind w:left="851" w:right="1230"/>
              <w:jc w:val="both"/>
              <w:rPr>
                <w:rFonts w:ascii="Arial" w:eastAsia="Times New Roman" w:hAnsi="Arial" w:cs="Arial"/>
              </w:rPr>
            </w:pPr>
            <w:r w:rsidRPr="001751F6">
              <w:rPr>
                <w:rFonts w:ascii="Arial" w:eastAsia="Times New Roman" w:hAnsi="Arial" w:cs="Arial"/>
              </w:rPr>
              <w:t>6</w:t>
            </w:r>
          </w:p>
        </w:tc>
      </w:tr>
      <w:tr w:rsidR="001751F6" w:rsidRPr="001751F6" w:rsidTr="001751F6">
        <w:trPr>
          <w:trHeight w:hRule="exact" w:val="276"/>
        </w:trPr>
        <w:tc>
          <w:tcPr>
            <w:tcW w:w="4175" w:type="dxa"/>
            <w:tcBorders>
              <w:top w:val="nil"/>
              <w:left w:val="single" w:sz="12" w:space="0" w:color="000000"/>
              <w:bottom w:val="nil"/>
              <w:right w:val="single" w:sz="7" w:space="0" w:color="000000"/>
            </w:tcBorders>
            <w:shd w:val="clear" w:color="auto" w:fill="auto"/>
          </w:tcPr>
          <w:p w:rsidR="001751F6" w:rsidRPr="001751F6" w:rsidRDefault="001751F6" w:rsidP="001751F6">
            <w:pPr>
              <w:pStyle w:val="TableParagraph"/>
              <w:spacing w:line="276" w:lineRule="auto"/>
              <w:ind w:left="851"/>
              <w:jc w:val="both"/>
              <w:rPr>
                <w:rFonts w:ascii="Arial" w:eastAsia="Times New Roman" w:hAnsi="Arial" w:cs="Arial"/>
              </w:rPr>
            </w:pPr>
            <w:proofErr w:type="spellStart"/>
            <w:r w:rsidRPr="001751F6">
              <w:rPr>
                <w:rFonts w:ascii="Arial" w:eastAsia="Times New Roman" w:hAnsi="Arial" w:cs="Arial"/>
                <w:spacing w:val="-1"/>
              </w:rPr>
              <w:t>c</w:t>
            </w:r>
            <w:r w:rsidRPr="001751F6">
              <w:rPr>
                <w:rFonts w:ascii="Arial" w:eastAsia="Times New Roman" w:hAnsi="Arial" w:cs="Arial"/>
              </w:rPr>
              <w:t>on</w:t>
            </w:r>
            <w:r w:rsidRPr="001751F6">
              <w:rPr>
                <w:rFonts w:ascii="Arial" w:eastAsia="Times New Roman" w:hAnsi="Arial" w:cs="Arial"/>
                <w:spacing w:val="-1"/>
              </w:rPr>
              <w:t>c</w:t>
            </w:r>
            <w:r w:rsidRPr="001751F6">
              <w:rPr>
                <w:rFonts w:ascii="Arial" w:eastAsia="Times New Roman" w:hAnsi="Arial" w:cs="Arial"/>
              </w:rPr>
              <w:t>r</w:t>
            </w:r>
            <w:r w:rsidRPr="001751F6">
              <w:rPr>
                <w:rFonts w:ascii="Arial" w:eastAsia="Times New Roman" w:hAnsi="Arial" w:cs="Arial"/>
                <w:spacing w:val="-2"/>
              </w:rPr>
              <w:t>e</w:t>
            </w:r>
            <w:r w:rsidRPr="001751F6">
              <w:rPr>
                <w:rFonts w:ascii="Arial" w:eastAsia="Times New Roman" w:hAnsi="Arial" w:cs="Arial"/>
              </w:rPr>
              <w:t>to</w:t>
            </w:r>
            <w:proofErr w:type="spellEnd"/>
            <w:r w:rsidRPr="001751F6">
              <w:rPr>
                <w:rFonts w:ascii="Arial" w:eastAsia="Times New Roman" w:hAnsi="Arial" w:cs="Arial"/>
                <w:spacing w:val="2"/>
              </w:rPr>
              <w:t xml:space="preserve"> </w:t>
            </w:r>
            <w:proofErr w:type="spellStart"/>
            <w:r w:rsidRPr="001751F6">
              <w:rPr>
                <w:rFonts w:ascii="Arial" w:eastAsia="Times New Roman" w:hAnsi="Arial" w:cs="Arial"/>
                <w:spacing w:val="-1"/>
              </w:rPr>
              <w:t>ce</w:t>
            </w:r>
            <w:r w:rsidRPr="001751F6">
              <w:rPr>
                <w:rFonts w:ascii="Arial" w:eastAsia="Times New Roman" w:hAnsi="Arial" w:cs="Arial"/>
              </w:rPr>
              <w:t>ntrif</w:t>
            </w:r>
            <w:r w:rsidRPr="001751F6">
              <w:rPr>
                <w:rFonts w:ascii="Arial" w:eastAsia="Times New Roman" w:hAnsi="Arial" w:cs="Arial"/>
                <w:spacing w:val="1"/>
              </w:rPr>
              <w:t>u</w:t>
            </w:r>
            <w:r w:rsidRPr="001751F6">
              <w:rPr>
                <w:rFonts w:ascii="Arial" w:eastAsia="Times New Roman" w:hAnsi="Arial" w:cs="Arial"/>
              </w:rPr>
              <w:t>g</w:t>
            </w:r>
            <w:r w:rsidRPr="001751F6">
              <w:rPr>
                <w:rFonts w:ascii="Arial" w:eastAsia="Times New Roman" w:hAnsi="Arial" w:cs="Arial"/>
                <w:spacing w:val="-1"/>
              </w:rPr>
              <w:t>a</w:t>
            </w:r>
            <w:r w:rsidRPr="001751F6">
              <w:rPr>
                <w:rFonts w:ascii="Arial" w:eastAsia="Times New Roman" w:hAnsi="Arial" w:cs="Arial"/>
              </w:rPr>
              <w:t>do</w:t>
            </w:r>
            <w:proofErr w:type="spellEnd"/>
          </w:p>
        </w:tc>
        <w:tc>
          <w:tcPr>
            <w:tcW w:w="2645" w:type="dxa"/>
            <w:tcBorders>
              <w:top w:val="nil"/>
              <w:left w:val="single" w:sz="7" w:space="0" w:color="000000"/>
              <w:bottom w:val="nil"/>
              <w:right w:val="single" w:sz="12" w:space="0" w:color="000000"/>
            </w:tcBorders>
            <w:shd w:val="clear" w:color="auto" w:fill="auto"/>
          </w:tcPr>
          <w:p w:rsidR="001751F6" w:rsidRPr="001751F6" w:rsidRDefault="001751F6" w:rsidP="001751F6">
            <w:pPr>
              <w:pStyle w:val="TableParagraph"/>
              <w:spacing w:line="276" w:lineRule="auto"/>
              <w:ind w:left="851" w:right="1230"/>
              <w:jc w:val="both"/>
              <w:rPr>
                <w:rFonts w:ascii="Arial" w:eastAsia="Times New Roman" w:hAnsi="Arial" w:cs="Arial"/>
              </w:rPr>
            </w:pPr>
            <w:r w:rsidRPr="001751F6">
              <w:rPr>
                <w:rFonts w:ascii="Arial" w:eastAsia="Times New Roman" w:hAnsi="Arial" w:cs="Arial"/>
              </w:rPr>
              <w:t>4</w:t>
            </w:r>
          </w:p>
        </w:tc>
      </w:tr>
      <w:tr w:rsidR="001751F6" w:rsidRPr="001751F6" w:rsidTr="001751F6">
        <w:trPr>
          <w:trHeight w:hRule="exact" w:val="276"/>
        </w:trPr>
        <w:tc>
          <w:tcPr>
            <w:tcW w:w="4175" w:type="dxa"/>
            <w:tcBorders>
              <w:top w:val="nil"/>
              <w:left w:val="single" w:sz="12" w:space="0" w:color="000000"/>
              <w:bottom w:val="nil"/>
              <w:right w:val="single" w:sz="7" w:space="0" w:color="000000"/>
            </w:tcBorders>
            <w:shd w:val="clear" w:color="auto" w:fill="auto"/>
          </w:tcPr>
          <w:p w:rsidR="001751F6" w:rsidRPr="001751F6" w:rsidRDefault="001751F6" w:rsidP="001751F6">
            <w:pPr>
              <w:pStyle w:val="TableParagraph"/>
              <w:spacing w:line="276" w:lineRule="auto"/>
              <w:ind w:left="851"/>
              <w:jc w:val="both"/>
              <w:rPr>
                <w:rFonts w:ascii="Arial" w:eastAsia="Times New Roman" w:hAnsi="Arial" w:cs="Arial"/>
              </w:rPr>
            </w:pPr>
            <w:proofErr w:type="spellStart"/>
            <w:r w:rsidRPr="001751F6">
              <w:rPr>
                <w:rFonts w:ascii="Arial" w:eastAsia="Times New Roman" w:hAnsi="Arial" w:cs="Arial"/>
                <w:spacing w:val="-1"/>
              </w:rPr>
              <w:t>c</w:t>
            </w:r>
            <w:r w:rsidRPr="001751F6">
              <w:rPr>
                <w:rFonts w:ascii="Arial" w:eastAsia="Times New Roman" w:hAnsi="Arial" w:cs="Arial"/>
              </w:rPr>
              <w:t>on</w:t>
            </w:r>
            <w:r w:rsidRPr="001751F6">
              <w:rPr>
                <w:rFonts w:ascii="Arial" w:eastAsia="Times New Roman" w:hAnsi="Arial" w:cs="Arial"/>
                <w:spacing w:val="-1"/>
              </w:rPr>
              <w:t>c</w:t>
            </w:r>
            <w:r w:rsidRPr="001751F6">
              <w:rPr>
                <w:rFonts w:ascii="Arial" w:eastAsia="Times New Roman" w:hAnsi="Arial" w:cs="Arial"/>
              </w:rPr>
              <w:t>r</w:t>
            </w:r>
            <w:r w:rsidRPr="001751F6">
              <w:rPr>
                <w:rFonts w:ascii="Arial" w:eastAsia="Times New Roman" w:hAnsi="Arial" w:cs="Arial"/>
                <w:spacing w:val="-2"/>
              </w:rPr>
              <w:t>e</w:t>
            </w:r>
            <w:r w:rsidRPr="001751F6">
              <w:rPr>
                <w:rFonts w:ascii="Arial" w:eastAsia="Times New Roman" w:hAnsi="Arial" w:cs="Arial"/>
              </w:rPr>
              <w:t>to</w:t>
            </w:r>
            <w:proofErr w:type="spellEnd"/>
            <w:r w:rsidRPr="001751F6">
              <w:rPr>
                <w:rFonts w:ascii="Arial" w:eastAsia="Times New Roman" w:hAnsi="Arial" w:cs="Arial"/>
              </w:rPr>
              <w:t xml:space="preserve"> n</w:t>
            </w:r>
            <w:r w:rsidRPr="001751F6">
              <w:rPr>
                <w:rFonts w:ascii="Arial" w:eastAsia="Times New Roman" w:hAnsi="Arial" w:cs="Arial"/>
                <w:spacing w:val="2"/>
              </w:rPr>
              <w:t>o</w:t>
            </w:r>
            <w:r w:rsidRPr="001751F6">
              <w:rPr>
                <w:rFonts w:ascii="Arial" w:eastAsia="Times New Roman" w:hAnsi="Arial" w:cs="Arial"/>
              </w:rPr>
              <w:t>rm</w:t>
            </w:r>
            <w:r w:rsidRPr="001751F6">
              <w:rPr>
                <w:rFonts w:ascii="Arial" w:eastAsia="Times New Roman" w:hAnsi="Arial" w:cs="Arial"/>
                <w:spacing w:val="-2"/>
              </w:rPr>
              <w:t>a</w:t>
            </w:r>
            <w:r w:rsidRPr="001751F6">
              <w:rPr>
                <w:rFonts w:ascii="Arial" w:eastAsia="Times New Roman" w:hAnsi="Arial" w:cs="Arial"/>
              </w:rPr>
              <w:t>l</w:t>
            </w:r>
          </w:p>
        </w:tc>
        <w:tc>
          <w:tcPr>
            <w:tcW w:w="2645" w:type="dxa"/>
            <w:tcBorders>
              <w:top w:val="nil"/>
              <w:left w:val="single" w:sz="7" w:space="0" w:color="000000"/>
              <w:bottom w:val="nil"/>
              <w:right w:val="single" w:sz="12" w:space="0" w:color="000000"/>
            </w:tcBorders>
            <w:shd w:val="clear" w:color="auto" w:fill="auto"/>
          </w:tcPr>
          <w:p w:rsidR="001751F6" w:rsidRPr="001751F6" w:rsidRDefault="001751F6" w:rsidP="001751F6">
            <w:pPr>
              <w:pStyle w:val="TableParagraph"/>
              <w:spacing w:line="276" w:lineRule="auto"/>
              <w:ind w:left="851" w:right="1230"/>
              <w:jc w:val="both"/>
              <w:rPr>
                <w:rFonts w:ascii="Arial" w:eastAsia="Times New Roman" w:hAnsi="Arial" w:cs="Arial"/>
              </w:rPr>
            </w:pPr>
            <w:r w:rsidRPr="001751F6">
              <w:rPr>
                <w:rFonts w:ascii="Arial" w:eastAsia="Times New Roman" w:hAnsi="Arial" w:cs="Arial"/>
              </w:rPr>
              <w:t>2</w:t>
            </w:r>
          </w:p>
        </w:tc>
      </w:tr>
      <w:tr w:rsidR="001751F6" w:rsidRPr="001751F6" w:rsidTr="001751F6">
        <w:trPr>
          <w:trHeight w:hRule="exact" w:val="276"/>
        </w:trPr>
        <w:tc>
          <w:tcPr>
            <w:tcW w:w="4175" w:type="dxa"/>
            <w:tcBorders>
              <w:top w:val="nil"/>
              <w:left w:val="single" w:sz="12" w:space="0" w:color="000000"/>
              <w:bottom w:val="nil"/>
              <w:right w:val="single" w:sz="7" w:space="0" w:color="000000"/>
            </w:tcBorders>
            <w:shd w:val="clear" w:color="auto" w:fill="auto"/>
          </w:tcPr>
          <w:p w:rsidR="001751F6" w:rsidRPr="001751F6" w:rsidRDefault="001751F6" w:rsidP="001751F6">
            <w:pPr>
              <w:pStyle w:val="TableParagraph"/>
              <w:spacing w:line="276" w:lineRule="auto"/>
              <w:ind w:left="851"/>
              <w:jc w:val="both"/>
              <w:rPr>
                <w:rFonts w:ascii="Arial" w:eastAsia="Times New Roman" w:hAnsi="Arial" w:cs="Arial"/>
              </w:rPr>
            </w:pPr>
            <w:proofErr w:type="spellStart"/>
            <w:r w:rsidRPr="001751F6">
              <w:rPr>
                <w:rFonts w:ascii="Arial" w:eastAsia="Times New Roman" w:hAnsi="Arial" w:cs="Arial"/>
              </w:rPr>
              <w:t>Con</w:t>
            </w:r>
            <w:r w:rsidRPr="001751F6">
              <w:rPr>
                <w:rFonts w:ascii="Arial" w:eastAsia="Times New Roman" w:hAnsi="Arial" w:cs="Arial"/>
                <w:spacing w:val="-1"/>
              </w:rPr>
              <w:t>c</w:t>
            </w:r>
            <w:r w:rsidRPr="001751F6">
              <w:rPr>
                <w:rFonts w:ascii="Arial" w:eastAsia="Times New Roman" w:hAnsi="Arial" w:cs="Arial"/>
              </w:rPr>
              <w:t>r</w:t>
            </w:r>
            <w:r w:rsidRPr="001751F6">
              <w:rPr>
                <w:rFonts w:ascii="Arial" w:eastAsia="Times New Roman" w:hAnsi="Arial" w:cs="Arial"/>
                <w:spacing w:val="-2"/>
              </w:rPr>
              <w:t>e</w:t>
            </w:r>
            <w:r w:rsidRPr="001751F6">
              <w:rPr>
                <w:rFonts w:ascii="Arial" w:eastAsia="Times New Roman" w:hAnsi="Arial" w:cs="Arial"/>
              </w:rPr>
              <w:t>to</w:t>
            </w:r>
            <w:proofErr w:type="spellEnd"/>
            <w:r w:rsidRPr="001751F6">
              <w:rPr>
                <w:rFonts w:ascii="Arial" w:eastAsia="Times New Roman" w:hAnsi="Arial" w:cs="Arial"/>
              </w:rPr>
              <w:t xml:space="preserve"> con </w:t>
            </w:r>
            <w:proofErr w:type="spellStart"/>
            <w:r w:rsidRPr="001751F6">
              <w:rPr>
                <w:rFonts w:ascii="Arial" w:eastAsia="Times New Roman" w:hAnsi="Arial" w:cs="Arial"/>
              </w:rPr>
              <w:t>r</w:t>
            </w:r>
            <w:r w:rsidRPr="001751F6">
              <w:rPr>
                <w:rFonts w:ascii="Arial" w:eastAsia="Times New Roman" w:hAnsi="Arial" w:cs="Arial"/>
                <w:spacing w:val="-1"/>
              </w:rPr>
              <w:t>ec</w:t>
            </w:r>
            <w:r w:rsidRPr="001751F6">
              <w:rPr>
                <w:rFonts w:ascii="Arial" w:eastAsia="Times New Roman" w:hAnsi="Arial" w:cs="Arial"/>
              </w:rPr>
              <w:t>ubrimi</w:t>
            </w:r>
            <w:r w:rsidRPr="001751F6">
              <w:rPr>
                <w:rFonts w:ascii="Arial" w:eastAsia="Times New Roman" w:hAnsi="Arial" w:cs="Arial"/>
                <w:spacing w:val="1"/>
              </w:rPr>
              <w:t>e</w:t>
            </w:r>
            <w:r w:rsidRPr="001751F6">
              <w:rPr>
                <w:rFonts w:ascii="Arial" w:eastAsia="Times New Roman" w:hAnsi="Arial" w:cs="Arial"/>
              </w:rPr>
              <w:t>nto</w:t>
            </w:r>
            <w:proofErr w:type="spellEnd"/>
            <w:r w:rsidRPr="001751F6">
              <w:rPr>
                <w:rFonts w:ascii="Arial" w:eastAsia="Times New Roman" w:hAnsi="Arial" w:cs="Arial"/>
              </w:rPr>
              <w:t xml:space="preserve"> </w:t>
            </w:r>
            <w:proofErr w:type="spellStart"/>
            <w:r w:rsidRPr="001751F6">
              <w:rPr>
                <w:rFonts w:ascii="Arial" w:eastAsia="Times New Roman" w:hAnsi="Arial" w:cs="Arial"/>
              </w:rPr>
              <w:t>c</w:t>
            </w:r>
            <w:r w:rsidRPr="001751F6">
              <w:rPr>
                <w:rFonts w:ascii="Arial" w:eastAsia="Times New Roman" w:hAnsi="Arial" w:cs="Arial"/>
                <w:spacing w:val="-2"/>
              </w:rPr>
              <w:t>e</w:t>
            </w:r>
            <w:r w:rsidRPr="001751F6">
              <w:rPr>
                <w:rFonts w:ascii="Arial" w:eastAsia="Times New Roman" w:hAnsi="Arial" w:cs="Arial"/>
              </w:rPr>
              <w:t>ntrif</w:t>
            </w:r>
            <w:r w:rsidRPr="001751F6">
              <w:rPr>
                <w:rFonts w:ascii="Arial" w:eastAsia="Times New Roman" w:hAnsi="Arial" w:cs="Arial"/>
                <w:spacing w:val="1"/>
              </w:rPr>
              <w:t>u</w:t>
            </w:r>
            <w:r w:rsidRPr="001751F6">
              <w:rPr>
                <w:rFonts w:ascii="Arial" w:eastAsia="Times New Roman" w:hAnsi="Arial" w:cs="Arial"/>
                <w:spacing w:val="-3"/>
              </w:rPr>
              <w:t>g</w:t>
            </w:r>
            <w:r w:rsidRPr="001751F6">
              <w:rPr>
                <w:rFonts w:ascii="Arial" w:eastAsia="Times New Roman" w:hAnsi="Arial" w:cs="Arial"/>
                <w:spacing w:val="-1"/>
              </w:rPr>
              <w:t>a</w:t>
            </w:r>
            <w:r w:rsidRPr="001751F6">
              <w:rPr>
                <w:rFonts w:ascii="Arial" w:eastAsia="Times New Roman" w:hAnsi="Arial" w:cs="Arial"/>
              </w:rPr>
              <w:t>do</w:t>
            </w:r>
            <w:proofErr w:type="spellEnd"/>
          </w:p>
        </w:tc>
        <w:tc>
          <w:tcPr>
            <w:tcW w:w="2645" w:type="dxa"/>
            <w:tcBorders>
              <w:top w:val="nil"/>
              <w:left w:val="single" w:sz="7" w:space="0" w:color="000000"/>
              <w:bottom w:val="nil"/>
              <w:right w:val="single" w:sz="12" w:space="0" w:color="000000"/>
            </w:tcBorders>
            <w:shd w:val="clear" w:color="auto" w:fill="auto"/>
          </w:tcPr>
          <w:p w:rsidR="001751F6" w:rsidRPr="001751F6" w:rsidRDefault="001751F6" w:rsidP="001751F6">
            <w:pPr>
              <w:pStyle w:val="TableParagraph"/>
              <w:spacing w:line="276" w:lineRule="auto"/>
              <w:ind w:left="851" w:right="1141"/>
              <w:jc w:val="both"/>
              <w:rPr>
                <w:rFonts w:ascii="Arial" w:eastAsia="Times New Roman" w:hAnsi="Arial" w:cs="Arial"/>
              </w:rPr>
            </w:pPr>
            <w:r w:rsidRPr="001751F6">
              <w:rPr>
                <w:rFonts w:ascii="Arial" w:eastAsia="Times New Roman" w:hAnsi="Arial" w:cs="Arial"/>
              </w:rPr>
              <w:t>2,5</w:t>
            </w:r>
          </w:p>
        </w:tc>
      </w:tr>
      <w:tr w:rsidR="001751F6" w:rsidRPr="001751F6" w:rsidTr="001751F6">
        <w:trPr>
          <w:trHeight w:hRule="exact" w:val="276"/>
        </w:trPr>
        <w:tc>
          <w:tcPr>
            <w:tcW w:w="4175" w:type="dxa"/>
            <w:tcBorders>
              <w:top w:val="nil"/>
              <w:left w:val="single" w:sz="12" w:space="0" w:color="000000"/>
              <w:bottom w:val="nil"/>
              <w:right w:val="single" w:sz="7" w:space="0" w:color="000000"/>
            </w:tcBorders>
            <w:shd w:val="clear" w:color="auto" w:fill="auto"/>
          </w:tcPr>
          <w:p w:rsidR="001751F6" w:rsidRPr="001751F6" w:rsidRDefault="001751F6" w:rsidP="001751F6">
            <w:pPr>
              <w:pStyle w:val="TableParagraph"/>
              <w:spacing w:line="276" w:lineRule="auto"/>
              <w:ind w:left="851"/>
              <w:jc w:val="both"/>
              <w:rPr>
                <w:rFonts w:ascii="Arial" w:eastAsia="Times New Roman" w:hAnsi="Arial" w:cs="Arial"/>
              </w:rPr>
            </w:pPr>
            <w:proofErr w:type="spellStart"/>
            <w:r w:rsidRPr="001751F6">
              <w:rPr>
                <w:rFonts w:ascii="Arial" w:eastAsia="Times New Roman" w:hAnsi="Arial" w:cs="Arial"/>
              </w:rPr>
              <w:t>G</w:t>
            </w:r>
            <w:r w:rsidRPr="001751F6">
              <w:rPr>
                <w:rFonts w:ascii="Arial" w:eastAsia="Times New Roman" w:hAnsi="Arial" w:cs="Arial"/>
                <w:spacing w:val="-2"/>
              </w:rPr>
              <w:t>r</w:t>
            </w:r>
            <w:r w:rsidRPr="001751F6">
              <w:rPr>
                <w:rFonts w:ascii="Arial" w:eastAsia="Times New Roman" w:hAnsi="Arial" w:cs="Arial"/>
                <w:spacing w:val="-1"/>
              </w:rPr>
              <w:t>e</w:t>
            </w:r>
            <w:r w:rsidRPr="001751F6">
              <w:rPr>
                <w:rFonts w:ascii="Arial" w:eastAsia="Times New Roman" w:hAnsi="Arial" w:cs="Arial"/>
              </w:rPr>
              <w:t>s</w:t>
            </w:r>
            <w:proofErr w:type="spellEnd"/>
            <w:r w:rsidRPr="001751F6">
              <w:rPr>
                <w:rFonts w:ascii="Arial" w:eastAsia="Times New Roman" w:hAnsi="Arial" w:cs="Arial"/>
              </w:rPr>
              <w:t xml:space="preserve"> </w:t>
            </w:r>
            <w:proofErr w:type="spellStart"/>
            <w:r w:rsidRPr="001751F6">
              <w:rPr>
                <w:rFonts w:ascii="Arial" w:eastAsia="Times New Roman" w:hAnsi="Arial" w:cs="Arial"/>
              </w:rPr>
              <w:t>di</w:t>
            </w:r>
            <w:r w:rsidRPr="001751F6">
              <w:rPr>
                <w:rFonts w:ascii="Arial" w:eastAsia="Times New Roman" w:hAnsi="Arial" w:cs="Arial"/>
                <w:spacing w:val="-1"/>
              </w:rPr>
              <w:t>á</w:t>
            </w:r>
            <w:r w:rsidRPr="001751F6">
              <w:rPr>
                <w:rFonts w:ascii="Arial" w:eastAsia="Times New Roman" w:hAnsi="Arial" w:cs="Arial"/>
              </w:rPr>
              <w:t>metro</w:t>
            </w:r>
            <w:proofErr w:type="spellEnd"/>
            <w:r w:rsidRPr="001751F6">
              <w:rPr>
                <w:rFonts w:ascii="Arial" w:eastAsia="Times New Roman" w:hAnsi="Arial" w:cs="Arial"/>
                <w:spacing w:val="-1"/>
              </w:rPr>
              <w:t xml:space="preserve"> </w:t>
            </w:r>
            <w:r w:rsidRPr="001751F6">
              <w:rPr>
                <w:rFonts w:ascii="Arial" w:eastAsia="Times New Roman" w:hAnsi="Arial" w:cs="Arial"/>
              </w:rPr>
              <w:t>150</w:t>
            </w:r>
            <w:r w:rsidRPr="001751F6">
              <w:rPr>
                <w:rFonts w:ascii="Arial" w:eastAsia="Times New Roman" w:hAnsi="Arial" w:cs="Arial"/>
                <w:spacing w:val="2"/>
              </w:rPr>
              <w:t xml:space="preserve"> </w:t>
            </w:r>
            <w:r w:rsidRPr="001751F6">
              <w:rPr>
                <w:rFonts w:ascii="Arial" w:eastAsia="Times New Roman" w:hAnsi="Arial" w:cs="Arial"/>
              </w:rPr>
              <w:t>a</w:t>
            </w:r>
            <w:r w:rsidRPr="001751F6">
              <w:rPr>
                <w:rFonts w:ascii="Arial" w:eastAsia="Times New Roman" w:hAnsi="Arial" w:cs="Arial"/>
                <w:spacing w:val="-1"/>
              </w:rPr>
              <w:t xml:space="preserve"> </w:t>
            </w:r>
            <w:r w:rsidRPr="001751F6">
              <w:rPr>
                <w:rFonts w:ascii="Arial" w:eastAsia="Times New Roman" w:hAnsi="Arial" w:cs="Arial"/>
              </w:rPr>
              <w:t>200</w:t>
            </w:r>
            <w:r w:rsidRPr="001751F6">
              <w:rPr>
                <w:rFonts w:ascii="Arial" w:eastAsia="Times New Roman" w:hAnsi="Arial" w:cs="Arial"/>
                <w:spacing w:val="2"/>
              </w:rPr>
              <w:t xml:space="preserve"> </w:t>
            </w:r>
            <w:r w:rsidRPr="001751F6">
              <w:rPr>
                <w:rFonts w:ascii="Arial" w:eastAsia="Times New Roman" w:hAnsi="Arial" w:cs="Arial"/>
              </w:rPr>
              <w:t>mm</w:t>
            </w:r>
          </w:p>
        </w:tc>
        <w:tc>
          <w:tcPr>
            <w:tcW w:w="2645" w:type="dxa"/>
            <w:tcBorders>
              <w:top w:val="nil"/>
              <w:left w:val="single" w:sz="7" w:space="0" w:color="000000"/>
              <w:bottom w:val="nil"/>
              <w:right w:val="single" w:sz="12" w:space="0" w:color="000000"/>
            </w:tcBorders>
            <w:shd w:val="clear" w:color="auto" w:fill="auto"/>
          </w:tcPr>
          <w:p w:rsidR="001751F6" w:rsidRPr="001751F6" w:rsidRDefault="001751F6" w:rsidP="001751F6">
            <w:pPr>
              <w:pStyle w:val="TableParagraph"/>
              <w:spacing w:line="276" w:lineRule="auto"/>
              <w:ind w:left="851" w:right="1141"/>
              <w:jc w:val="both"/>
              <w:rPr>
                <w:rFonts w:ascii="Arial" w:eastAsia="Times New Roman" w:hAnsi="Arial" w:cs="Arial"/>
              </w:rPr>
            </w:pPr>
            <w:r w:rsidRPr="001751F6">
              <w:rPr>
                <w:rFonts w:ascii="Arial" w:eastAsia="Times New Roman" w:hAnsi="Arial" w:cs="Arial"/>
              </w:rPr>
              <w:t>2,5</w:t>
            </w:r>
          </w:p>
        </w:tc>
      </w:tr>
      <w:tr w:rsidR="001751F6" w:rsidRPr="001751F6" w:rsidTr="001751F6">
        <w:trPr>
          <w:trHeight w:hRule="exact" w:val="287"/>
        </w:trPr>
        <w:tc>
          <w:tcPr>
            <w:tcW w:w="4175" w:type="dxa"/>
            <w:tcBorders>
              <w:top w:val="nil"/>
              <w:left w:val="single" w:sz="12" w:space="0" w:color="000000"/>
              <w:bottom w:val="single" w:sz="7" w:space="0" w:color="000000"/>
              <w:right w:val="single" w:sz="7" w:space="0" w:color="000000"/>
            </w:tcBorders>
            <w:shd w:val="clear" w:color="auto" w:fill="auto"/>
          </w:tcPr>
          <w:p w:rsidR="001751F6" w:rsidRPr="008C283E" w:rsidRDefault="001751F6" w:rsidP="001751F6">
            <w:pPr>
              <w:pStyle w:val="TableParagraph"/>
              <w:spacing w:line="276" w:lineRule="auto"/>
              <w:ind w:left="851"/>
              <w:jc w:val="both"/>
              <w:rPr>
                <w:rFonts w:ascii="Arial" w:eastAsia="Times New Roman" w:hAnsi="Arial" w:cs="Arial"/>
                <w:lang w:val="es-EC"/>
              </w:rPr>
            </w:pPr>
            <w:r w:rsidRPr="008C283E">
              <w:rPr>
                <w:rFonts w:ascii="Arial" w:eastAsia="Times New Roman" w:hAnsi="Arial" w:cs="Arial"/>
                <w:lang w:val="es-EC"/>
              </w:rPr>
              <w:t>G</w:t>
            </w:r>
            <w:r w:rsidRPr="008C283E">
              <w:rPr>
                <w:rFonts w:ascii="Arial" w:eastAsia="Times New Roman" w:hAnsi="Arial" w:cs="Arial"/>
                <w:spacing w:val="-2"/>
                <w:lang w:val="es-EC"/>
              </w:rPr>
              <w:t>r</w:t>
            </w:r>
            <w:r w:rsidRPr="008C283E">
              <w:rPr>
                <w:rFonts w:ascii="Arial" w:eastAsia="Times New Roman" w:hAnsi="Arial" w:cs="Arial"/>
                <w:spacing w:val="-1"/>
                <w:lang w:val="es-EC"/>
              </w:rPr>
              <w:t>e</w:t>
            </w:r>
            <w:r w:rsidRPr="008C283E">
              <w:rPr>
                <w:rFonts w:ascii="Arial" w:eastAsia="Times New Roman" w:hAnsi="Arial" w:cs="Arial"/>
                <w:lang w:val="es-EC"/>
              </w:rPr>
              <w:t>s di</w:t>
            </w:r>
            <w:r w:rsidRPr="008C283E">
              <w:rPr>
                <w:rFonts w:ascii="Arial" w:eastAsia="Times New Roman" w:hAnsi="Arial" w:cs="Arial"/>
                <w:spacing w:val="-1"/>
                <w:lang w:val="es-EC"/>
              </w:rPr>
              <w:t>á</w:t>
            </w:r>
            <w:r w:rsidRPr="008C283E">
              <w:rPr>
                <w:rFonts w:ascii="Arial" w:eastAsia="Times New Roman" w:hAnsi="Arial" w:cs="Arial"/>
                <w:lang w:val="es-EC"/>
              </w:rPr>
              <w:t>metro</w:t>
            </w:r>
            <w:r w:rsidRPr="008C283E">
              <w:rPr>
                <w:rFonts w:ascii="Arial" w:eastAsia="Times New Roman" w:hAnsi="Arial" w:cs="Arial"/>
                <w:spacing w:val="-1"/>
                <w:lang w:val="es-EC"/>
              </w:rPr>
              <w:t xml:space="preserve"> </w:t>
            </w:r>
            <w:r w:rsidRPr="008C283E">
              <w:rPr>
                <w:rFonts w:ascii="Arial" w:eastAsia="Times New Roman" w:hAnsi="Arial" w:cs="Arial"/>
                <w:lang w:val="es-EC"/>
              </w:rPr>
              <w:t>m</w:t>
            </w:r>
            <w:r w:rsidRPr="008C283E">
              <w:rPr>
                <w:rFonts w:ascii="Arial" w:eastAsia="Times New Roman" w:hAnsi="Arial" w:cs="Arial"/>
                <w:spacing w:val="4"/>
                <w:lang w:val="es-EC"/>
              </w:rPr>
              <w:t>a</w:t>
            </w:r>
            <w:r w:rsidRPr="008C283E">
              <w:rPr>
                <w:rFonts w:ascii="Arial" w:eastAsia="Times New Roman" w:hAnsi="Arial" w:cs="Arial"/>
                <w:spacing w:val="-5"/>
                <w:lang w:val="es-EC"/>
              </w:rPr>
              <w:t>y</w:t>
            </w:r>
            <w:r w:rsidRPr="008C283E">
              <w:rPr>
                <w:rFonts w:ascii="Arial" w:eastAsia="Times New Roman" w:hAnsi="Arial" w:cs="Arial"/>
                <w:spacing w:val="2"/>
                <w:lang w:val="es-EC"/>
              </w:rPr>
              <w:t>o</w:t>
            </w:r>
            <w:r w:rsidRPr="008C283E">
              <w:rPr>
                <w:rFonts w:ascii="Arial" w:eastAsia="Times New Roman" w:hAnsi="Arial" w:cs="Arial"/>
                <w:lang w:val="es-EC"/>
              </w:rPr>
              <w:t>r</w:t>
            </w:r>
            <w:r w:rsidRPr="008C283E">
              <w:rPr>
                <w:rFonts w:ascii="Arial" w:eastAsia="Times New Roman" w:hAnsi="Arial" w:cs="Arial"/>
                <w:spacing w:val="-2"/>
                <w:lang w:val="es-EC"/>
              </w:rPr>
              <w:t>e</w:t>
            </w:r>
            <w:r w:rsidRPr="008C283E">
              <w:rPr>
                <w:rFonts w:ascii="Arial" w:eastAsia="Times New Roman" w:hAnsi="Arial" w:cs="Arial"/>
                <w:lang w:val="es-EC"/>
              </w:rPr>
              <w:t>s a</w:t>
            </w:r>
            <w:r w:rsidRPr="008C283E">
              <w:rPr>
                <w:rFonts w:ascii="Arial" w:eastAsia="Times New Roman" w:hAnsi="Arial" w:cs="Arial"/>
                <w:spacing w:val="1"/>
                <w:lang w:val="es-EC"/>
              </w:rPr>
              <w:t xml:space="preserve"> </w:t>
            </w:r>
            <w:r w:rsidRPr="008C283E">
              <w:rPr>
                <w:rFonts w:ascii="Arial" w:eastAsia="Times New Roman" w:hAnsi="Arial" w:cs="Arial"/>
                <w:lang w:val="es-EC"/>
              </w:rPr>
              <w:t>200 mm</w:t>
            </w:r>
          </w:p>
        </w:tc>
        <w:tc>
          <w:tcPr>
            <w:tcW w:w="2645" w:type="dxa"/>
            <w:tcBorders>
              <w:top w:val="nil"/>
              <w:left w:val="single" w:sz="7" w:space="0" w:color="000000"/>
              <w:bottom w:val="single" w:sz="7" w:space="0" w:color="000000"/>
              <w:right w:val="single" w:sz="12" w:space="0" w:color="000000"/>
            </w:tcBorders>
            <w:shd w:val="clear" w:color="auto" w:fill="auto"/>
          </w:tcPr>
          <w:p w:rsidR="001751F6" w:rsidRPr="001751F6" w:rsidRDefault="001751F6" w:rsidP="001751F6">
            <w:pPr>
              <w:pStyle w:val="TableParagraph"/>
              <w:spacing w:line="276" w:lineRule="auto"/>
              <w:ind w:left="851" w:right="1141"/>
              <w:jc w:val="both"/>
              <w:rPr>
                <w:rFonts w:ascii="Arial" w:eastAsia="Times New Roman" w:hAnsi="Arial" w:cs="Arial"/>
              </w:rPr>
            </w:pPr>
            <w:r w:rsidRPr="001751F6">
              <w:rPr>
                <w:rFonts w:ascii="Arial" w:eastAsia="Times New Roman" w:hAnsi="Arial" w:cs="Arial"/>
              </w:rPr>
              <w:t>3,5</w:t>
            </w:r>
          </w:p>
        </w:tc>
      </w:tr>
    </w:tbl>
    <w:p w:rsidR="00F855E1" w:rsidRDefault="001751F6" w:rsidP="00F855E1">
      <w:pPr>
        <w:pStyle w:val="Ttulo6"/>
        <w:spacing w:line="276" w:lineRule="auto"/>
        <w:ind w:right="157"/>
        <w:jc w:val="center"/>
        <w:rPr>
          <w:rFonts w:ascii="Arial" w:hAnsi="Arial" w:cs="Arial"/>
        </w:rPr>
      </w:pPr>
      <w:bookmarkStart w:id="40" w:name="_TOC_250002"/>
      <w:r w:rsidRPr="001751F6">
        <w:rPr>
          <w:rFonts w:ascii="Arial" w:hAnsi="Arial" w:cs="Arial"/>
        </w:rPr>
        <w:t xml:space="preserve">Tabla </w:t>
      </w:r>
      <w:r>
        <w:rPr>
          <w:rFonts w:ascii="Arial" w:hAnsi="Arial" w:cs="Arial"/>
        </w:rPr>
        <w:t>No.3.</w:t>
      </w:r>
      <w:r w:rsidRPr="001751F6">
        <w:rPr>
          <w:rFonts w:ascii="Arial" w:hAnsi="Arial" w:cs="Arial"/>
        </w:rPr>
        <w:t xml:space="preserve">1 </w:t>
      </w:r>
      <w:r w:rsidRPr="001751F6">
        <w:rPr>
          <w:rFonts w:ascii="Arial" w:hAnsi="Arial" w:cs="Arial"/>
          <w:spacing w:val="-2"/>
        </w:rPr>
        <w:t>V</w:t>
      </w:r>
      <w:r w:rsidRPr="001751F6">
        <w:rPr>
          <w:rFonts w:ascii="Arial" w:hAnsi="Arial" w:cs="Arial"/>
          <w:spacing w:val="-1"/>
        </w:rPr>
        <w:t>e</w:t>
      </w:r>
      <w:r w:rsidRPr="001751F6">
        <w:rPr>
          <w:rFonts w:ascii="Arial" w:hAnsi="Arial" w:cs="Arial"/>
        </w:rPr>
        <w:t>locidad</w:t>
      </w:r>
      <w:r w:rsidRPr="001751F6">
        <w:rPr>
          <w:rFonts w:ascii="Arial" w:hAnsi="Arial" w:cs="Arial"/>
          <w:spacing w:val="-1"/>
        </w:rPr>
        <w:t>e</w:t>
      </w:r>
      <w:r w:rsidRPr="001751F6">
        <w:rPr>
          <w:rFonts w:ascii="Arial" w:hAnsi="Arial" w:cs="Arial"/>
        </w:rPr>
        <w:t>s máxi</w:t>
      </w:r>
      <w:r w:rsidRPr="001751F6">
        <w:rPr>
          <w:rFonts w:ascii="Arial" w:hAnsi="Arial" w:cs="Arial"/>
          <w:spacing w:val="-4"/>
        </w:rPr>
        <w:t>m</w:t>
      </w:r>
      <w:r w:rsidRPr="001751F6">
        <w:rPr>
          <w:rFonts w:ascii="Arial" w:hAnsi="Arial" w:cs="Arial"/>
        </w:rPr>
        <w:t>as de</w:t>
      </w:r>
      <w:r w:rsidRPr="001751F6">
        <w:rPr>
          <w:rFonts w:ascii="Arial" w:hAnsi="Arial" w:cs="Arial"/>
          <w:spacing w:val="-1"/>
        </w:rPr>
        <w:t xml:space="preserve"> </w:t>
      </w:r>
      <w:r w:rsidRPr="001751F6">
        <w:rPr>
          <w:rFonts w:ascii="Arial" w:hAnsi="Arial" w:cs="Arial"/>
        </w:rPr>
        <w:t>a</w:t>
      </w:r>
      <w:r w:rsidRPr="001751F6">
        <w:rPr>
          <w:rFonts w:ascii="Arial" w:hAnsi="Arial" w:cs="Arial"/>
          <w:spacing w:val="-1"/>
        </w:rPr>
        <w:t>c</w:t>
      </w:r>
      <w:r w:rsidRPr="001751F6">
        <w:rPr>
          <w:rFonts w:ascii="Arial" w:hAnsi="Arial" w:cs="Arial"/>
        </w:rPr>
        <w:t>u</w:t>
      </w:r>
      <w:r w:rsidRPr="001751F6">
        <w:rPr>
          <w:rFonts w:ascii="Arial" w:hAnsi="Arial" w:cs="Arial"/>
          <w:spacing w:val="1"/>
        </w:rPr>
        <w:t>er</w:t>
      </w:r>
      <w:r w:rsidRPr="001751F6">
        <w:rPr>
          <w:rFonts w:ascii="Arial" w:hAnsi="Arial" w:cs="Arial"/>
        </w:rPr>
        <w:t>do al</w:t>
      </w:r>
      <w:r w:rsidRPr="001751F6">
        <w:rPr>
          <w:rFonts w:ascii="Arial" w:hAnsi="Arial" w:cs="Arial"/>
          <w:spacing w:val="2"/>
        </w:rPr>
        <w:t xml:space="preserve"> </w:t>
      </w:r>
      <w:r w:rsidRPr="001751F6">
        <w:rPr>
          <w:rFonts w:ascii="Arial" w:hAnsi="Arial" w:cs="Arial"/>
          <w:spacing w:val="-1"/>
        </w:rPr>
        <w:t>m</w:t>
      </w:r>
      <w:r w:rsidRPr="001751F6">
        <w:rPr>
          <w:rFonts w:ascii="Arial" w:hAnsi="Arial" w:cs="Arial"/>
        </w:rPr>
        <w:t>a</w:t>
      </w:r>
      <w:r w:rsidRPr="001751F6">
        <w:rPr>
          <w:rFonts w:ascii="Arial" w:hAnsi="Arial" w:cs="Arial"/>
          <w:spacing w:val="-1"/>
        </w:rPr>
        <w:t>ter</w:t>
      </w:r>
      <w:r w:rsidRPr="001751F6">
        <w:rPr>
          <w:rFonts w:ascii="Arial" w:hAnsi="Arial" w:cs="Arial"/>
        </w:rPr>
        <w:t>ial de</w:t>
      </w:r>
      <w:r w:rsidRPr="001751F6">
        <w:rPr>
          <w:rFonts w:ascii="Arial" w:hAnsi="Arial" w:cs="Arial"/>
          <w:spacing w:val="-1"/>
        </w:rPr>
        <w:t xml:space="preserve"> </w:t>
      </w:r>
      <w:r w:rsidRPr="001751F6">
        <w:rPr>
          <w:rFonts w:ascii="Arial" w:hAnsi="Arial" w:cs="Arial"/>
        </w:rPr>
        <w:t>la tub</w:t>
      </w:r>
      <w:r w:rsidRPr="001751F6">
        <w:rPr>
          <w:rFonts w:ascii="Arial" w:hAnsi="Arial" w:cs="Arial"/>
          <w:spacing w:val="-1"/>
        </w:rPr>
        <w:t>er</w:t>
      </w:r>
      <w:r w:rsidRPr="001751F6">
        <w:rPr>
          <w:rFonts w:ascii="Arial" w:hAnsi="Arial" w:cs="Arial"/>
        </w:rPr>
        <w:t>ía</w:t>
      </w:r>
      <w:bookmarkStart w:id="41" w:name="_Toc424099689"/>
      <w:bookmarkEnd w:id="40"/>
    </w:p>
    <w:p w:rsidR="001751F6" w:rsidRPr="00F855E1" w:rsidRDefault="00F855E1" w:rsidP="00F855E1">
      <w:pPr>
        <w:pStyle w:val="Ttulo6"/>
        <w:spacing w:line="276" w:lineRule="auto"/>
        <w:ind w:right="157"/>
        <w:rPr>
          <w:rFonts w:ascii="Arial" w:hAnsi="Arial" w:cs="Arial"/>
        </w:rPr>
      </w:pPr>
      <w:r w:rsidRPr="00F855E1">
        <w:rPr>
          <w:rFonts w:ascii="Arial" w:hAnsi="Arial"/>
          <w:bCs w:val="0"/>
        </w:rPr>
        <w:t>3.5.3.5.</w:t>
      </w:r>
      <w:r>
        <w:rPr>
          <w:rFonts w:ascii="Arial" w:hAnsi="Arial"/>
          <w:b w:val="0"/>
          <w:bCs w:val="0"/>
        </w:rPr>
        <w:t xml:space="preserve"> </w:t>
      </w:r>
      <w:r w:rsidR="001751F6" w:rsidRPr="001751F6">
        <w:rPr>
          <w:rFonts w:ascii="Arial" w:hAnsi="Arial"/>
          <w:lang w:val="es-ES_tradnl"/>
        </w:rPr>
        <w:t>Pendientes</w:t>
      </w:r>
      <w:bookmarkEnd w:id="41"/>
    </w:p>
    <w:p w:rsidR="001751F6" w:rsidRPr="001751F6" w:rsidRDefault="001751F6" w:rsidP="001751F6">
      <w:pPr>
        <w:spacing w:before="15" w:line="276" w:lineRule="auto"/>
        <w:ind w:left="851"/>
        <w:rPr>
          <w:rFonts w:ascii="Arial" w:hAnsi="Arial" w:cs="Arial"/>
          <w:szCs w:val="22"/>
        </w:rPr>
      </w:pPr>
    </w:p>
    <w:p w:rsidR="001751F6" w:rsidRPr="001751F6" w:rsidRDefault="001751F6" w:rsidP="001751F6">
      <w:pPr>
        <w:pStyle w:val="Textoindependiente"/>
        <w:spacing w:line="276" w:lineRule="auto"/>
        <w:ind w:left="0" w:right="154"/>
        <w:rPr>
          <w:bCs/>
          <w:lang w:val="es-VE"/>
        </w:rPr>
      </w:pPr>
      <w:r w:rsidRPr="001751F6">
        <w:rPr>
          <w:bCs/>
          <w:lang w:val="es-VE"/>
        </w:rPr>
        <w:t>La pendiente de las tuberías secundarias y de colectores, se adoptará igual a la del terreno natural mientras se cumplan los criterios respecto a velocidades máximas y mínimas.</w:t>
      </w:r>
    </w:p>
    <w:p w:rsidR="001751F6" w:rsidRPr="001751F6" w:rsidRDefault="001751F6" w:rsidP="001751F6">
      <w:pPr>
        <w:pStyle w:val="Textoindependiente"/>
        <w:spacing w:line="276" w:lineRule="auto"/>
        <w:ind w:left="0"/>
        <w:rPr>
          <w:bCs/>
          <w:lang w:val="es-VE"/>
        </w:rPr>
      </w:pPr>
      <w:r w:rsidRPr="001751F6">
        <w:rPr>
          <w:bCs/>
          <w:lang w:val="es-VE"/>
        </w:rPr>
        <w:t>Al comienzo de la red si es posible la pendiente deberá ser 5/1000.</w:t>
      </w:r>
    </w:p>
    <w:p w:rsidR="001751F6" w:rsidRPr="001751F6" w:rsidRDefault="00F855E1" w:rsidP="00F855E1">
      <w:pPr>
        <w:pStyle w:val="Ttulo1"/>
        <w:keepNext w:val="0"/>
        <w:numPr>
          <w:ilvl w:val="0"/>
          <w:numId w:val="0"/>
        </w:numPr>
        <w:spacing w:before="120" w:after="120" w:line="276" w:lineRule="auto"/>
        <w:rPr>
          <w:rFonts w:ascii="Arial" w:hAnsi="Arial"/>
          <w:sz w:val="22"/>
          <w:szCs w:val="22"/>
          <w:lang w:val="es-ES_tradnl"/>
        </w:rPr>
      </w:pPr>
      <w:bookmarkStart w:id="42" w:name="_Toc424099690"/>
      <w:r>
        <w:rPr>
          <w:rFonts w:ascii="Arial" w:hAnsi="Arial"/>
          <w:kern w:val="0"/>
          <w:sz w:val="22"/>
          <w:szCs w:val="22"/>
          <w:lang w:val="es-VE" w:eastAsia="es-ES"/>
        </w:rPr>
        <w:t xml:space="preserve">3.5.3.6. </w:t>
      </w:r>
      <w:r w:rsidR="001751F6" w:rsidRPr="001751F6">
        <w:rPr>
          <w:rFonts w:ascii="Arial" w:hAnsi="Arial"/>
          <w:sz w:val="22"/>
          <w:szCs w:val="22"/>
          <w:lang w:val="es-ES_tradnl"/>
        </w:rPr>
        <w:t>Pendiente mínimas</w:t>
      </w:r>
      <w:bookmarkEnd w:id="42"/>
    </w:p>
    <w:p w:rsidR="001751F6" w:rsidRPr="001751F6" w:rsidRDefault="001751F6" w:rsidP="001751F6">
      <w:pPr>
        <w:spacing w:before="11" w:line="276" w:lineRule="auto"/>
        <w:ind w:left="851"/>
        <w:rPr>
          <w:rFonts w:ascii="Arial" w:hAnsi="Arial" w:cs="Arial"/>
          <w:szCs w:val="22"/>
        </w:rPr>
      </w:pPr>
    </w:p>
    <w:p w:rsidR="001751F6" w:rsidRPr="00F855E1" w:rsidRDefault="001751F6" w:rsidP="00F855E1">
      <w:pPr>
        <w:pStyle w:val="Textoindependiente"/>
        <w:spacing w:line="276" w:lineRule="auto"/>
        <w:ind w:left="0"/>
        <w:rPr>
          <w:bCs/>
          <w:lang w:val="es-VE"/>
        </w:rPr>
      </w:pPr>
      <w:r w:rsidRPr="001751F6">
        <w:rPr>
          <w:bCs/>
          <w:lang w:val="es-VE"/>
        </w:rPr>
        <w:lastRenderedPageBreak/>
        <w:t>La pendiente mínima de la tubería será aquella que garantice la velocidad mínima  definida en la siguiente tabla:</w:t>
      </w:r>
    </w:p>
    <w:tbl>
      <w:tblPr>
        <w:tblW w:w="7513" w:type="dxa"/>
        <w:tblInd w:w="857" w:type="dxa"/>
        <w:tblLayout w:type="fixed"/>
        <w:tblCellMar>
          <w:left w:w="0" w:type="dxa"/>
          <w:right w:w="0" w:type="dxa"/>
        </w:tblCellMar>
        <w:tblLook w:val="01E0"/>
      </w:tblPr>
      <w:tblGrid>
        <w:gridCol w:w="1984"/>
        <w:gridCol w:w="3119"/>
        <w:gridCol w:w="2410"/>
      </w:tblGrid>
      <w:tr w:rsidR="00F855E1" w:rsidRPr="001751F6" w:rsidTr="00F855E1">
        <w:trPr>
          <w:trHeight w:hRule="exact" w:val="537"/>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jc w:val="both"/>
              <w:rPr>
                <w:rFonts w:ascii="Arial" w:eastAsia="Times New Roman" w:hAnsi="Arial" w:cs="Arial"/>
              </w:rPr>
            </w:pPr>
            <w:r w:rsidRPr="001751F6">
              <w:rPr>
                <w:rFonts w:ascii="Arial" w:eastAsia="Times New Roman" w:hAnsi="Arial" w:cs="Arial"/>
                <w:b/>
                <w:bCs/>
              </w:rPr>
              <w:t>DI</w:t>
            </w:r>
            <w:r w:rsidRPr="001751F6">
              <w:rPr>
                <w:rFonts w:ascii="Arial" w:eastAsia="Times New Roman" w:hAnsi="Arial" w:cs="Arial"/>
                <w:b/>
                <w:bCs/>
                <w:spacing w:val="-1"/>
              </w:rPr>
              <w:t>ÀM</w:t>
            </w:r>
            <w:r w:rsidRPr="001751F6">
              <w:rPr>
                <w:rFonts w:ascii="Arial" w:eastAsia="Times New Roman" w:hAnsi="Arial" w:cs="Arial"/>
                <w:b/>
                <w:bCs/>
              </w:rPr>
              <w:t xml:space="preserve">ETRO </w:t>
            </w:r>
            <w:r w:rsidRPr="001751F6">
              <w:rPr>
                <w:rFonts w:ascii="Arial" w:eastAsia="Times New Roman" w:hAnsi="Arial" w:cs="Arial"/>
                <w:b/>
                <w:bCs/>
                <w:spacing w:val="1"/>
              </w:rPr>
              <w:t>(</w:t>
            </w:r>
            <w:r w:rsidRPr="001751F6">
              <w:rPr>
                <w:rFonts w:ascii="Arial" w:eastAsia="Times New Roman" w:hAnsi="Arial" w:cs="Arial"/>
                <w:b/>
                <w:bCs/>
                <w:spacing w:val="-1"/>
              </w:rPr>
              <w:t>m</w:t>
            </w:r>
            <w:r w:rsidRPr="001751F6">
              <w:rPr>
                <w:rFonts w:ascii="Arial" w:eastAsia="Times New Roman" w:hAnsi="Arial" w:cs="Arial"/>
                <w:b/>
                <w:bCs/>
                <w:spacing w:val="-4"/>
              </w:rPr>
              <w:t>m</w:t>
            </w:r>
            <w:r w:rsidRPr="001751F6">
              <w:rPr>
                <w:rFonts w:ascii="Arial" w:eastAsia="Times New Roman" w:hAnsi="Arial" w:cs="Arial"/>
                <w:b/>
                <w:bCs/>
              </w:rPr>
              <w:t>)</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1751F6">
            <w:pPr>
              <w:pStyle w:val="TableParagraph"/>
              <w:spacing w:line="276" w:lineRule="auto"/>
              <w:ind w:left="851"/>
              <w:jc w:val="both"/>
              <w:rPr>
                <w:rFonts w:ascii="Arial" w:eastAsia="Times New Roman" w:hAnsi="Arial" w:cs="Arial"/>
              </w:rPr>
            </w:pPr>
            <w:r w:rsidRPr="001751F6">
              <w:rPr>
                <w:rFonts w:ascii="Arial" w:eastAsia="Times New Roman" w:hAnsi="Arial" w:cs="Arial"/>
                <w:b/>
                <w:bCs/>
                <w:spacing w:val="-1"/>
              </w:rPr>
              <w:t>M</w:t>
            </w:r>
            <w:r w:rsidRPr="001751F6">
              <w:rPr>
                <w:rFonts w:ascii="Arial" w:eastAsia="Times New Roman" w:hAnsi="Arial" w:cs="Arial"/>
                <w:b/>
                <w:bCs/>
              </w:rPr>
              <w:t>ATERI</w:t>
            </w:r>
            <w:r w:rsidRPr="001751F6">
              <w:rPr>
                <w:rFonts w:ascii="Arial" w:eastAsia="Times New Roman" w:hAnsi="Arial" w:cs="Arial"/>
                <w:b/>
                <w:bCs/>
                <w:spacing w:val="-1"/>
              </w:rPr>
              <w:t>A</w:t>
            </w:r>
            <w:r w:rsidRPr="001751F6">
              <w:rPr>
                <w:rFonts w:ascii="Arial" w:eastAsia="Times New Roman" w:hAnsi="Arial" w:cs="Arial"/>
                <w:b/>
                <w:bCs/>
              </w:rPr>
              <w:t>L</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jc w:val="both"/>
              <w:rPr>
                <w:rFonts w:ascii="Arial" w:eastAsia="Times New Roman" w:hAnsi="Arial" w:cs="Arial"/>
              </w:rPr>
            </w:pPr>
            <w:r w:rsidRPr="001751F6">
              <w:rPr>
                <w:rFonts w:ascii="Arial" w:eastAsia="Times New Roman" w:hAnsi="Arial" w:cs="Arial"/>
                <w:b/>
                <w:bCs/>
                <w:spacing w:val="-3"/>
              </w:rPr>
              <w:t>P</w:t>
            </w:r>
            <w:r w:rsidRPr="001751F6">
              <w:rPr>
                <w:rFonts w:ascii="Arial" w:eastAsia="Times New Roman" w:hAnsi="Arial" w:cs="Arial"/>
                <w:b/>
                <w:bCs/>
              </w:rPr>
              <w:t>EN</w:t>
            </w:r>
            <w:r w:rsidRPr="001751F6">
              <w:rPr>
                <w:rFonts w:ascii="Arial" w:eastAsia="Times New Roman" w:hAnsi="Arial" w:cs="Arial"/>
                <w:b/>
                <w:bCs/>
                <w:spacing w:val="-1"/>
              </w:rPr>
              <w:t>D</w:t>
            </w:r>
            <w:r w:rsidRPr="001751F6">
              <w:rPr>
                <w:rFonts w:ascii="Arial" w:eastAsia="Times New Roman" w:hAnsi="Arial" w:cs="Arial"/>
                <w:b/>
                <w:bCs/>
              </w:rPr>
              <w:t xml:space="preserve">IENTE </w:t>
            </w:r>
            <w:r w:rsidRPr="001751F6">
              <w:rPr>
                <w:rFonts w:ascii="Arial" w:eastAsia="Times New Roman" w:hAnsi="Arial" w:cs="Arial"/>
                <w:b/>
                <w:bCs/>
                <w:spacing w:val="-1"/>
              </w:rPr>
              <w:t>M</w:t>
            </w:r>
            <w:r w:rsidRPr="001751F6">
              <w:rPr>
                <w:rFonts w:ascii="Arial" w:eastAsia="Times New Roman" w:hAnsi="Arial" w:cs="Arial"/>
                <w:b/>
                <w:bCs/>
              </w:rPr>
              <w:t>ÌNI</w:t>
            </w:r>
            <w:r w:rsidRPr="001751F6">
              <w:rPr>
                <w:rFonts w:ascii="Arial" w:eastAsia="Times New Roman" w:hAnsi="Arial" w:cs="Arial"/>
                <w:b/>
                <w:bCs/>
                <w:spacing w:val="1"/>
              </w:rPr>
              <w:t>M</w:t>
            </w:r>
            <w:r w:rsidRPr="001751F6">
              <w:rPr>
                <w:rFonts w:ascii="Arial" w:eastAsia="Times New Roman" w:hAnsi="Arial" w:cs="Arial"/>
                <w:b/>
                <w:bCs/>
              </w:rPr>
              <w:t>A</w:t>
            </w:r>
            <w:r w:rsidRPr="001751F6">
              <w:rPr>
                <w:rFonts w:ascii="Arial" w:eastAsia="Times New Roman" w:hAnsi="Arial" w:cs="Arial"/>
                <w:b/>
                <w:bCs/>
                <w:spacing w:val="1"/>
              </w:rPr>
              <w:t xml:space="preserve"> </w:t>
            </w:r>
            <w:r w:rsidRPr="001751F6">
              <w:rPr>
                <w:rFonts w:ascii="Arial" w:eastAsia="Times New Roman" w:hAnsi="Arial" w:cs="Arial"/>
                <w:b/>
                <w:bCs/>
              </w:rPr>
              <w:t>%</w:t>
            </w:r>
          </w:p>
        </w:tc>
      </w:tr>
      <w:tr w:rsidR="00F855E1" w:rsidRPr="001751F6" w:rsidTr="00F855E1">
        <w:trPr>
          <w:trHeight w:hRule="exact" w:val="286"/>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851" w:right="913"/>
              <w:jc w:val="center"/>
              <w:rPr>
                <w:rFonts w:ascii="Arial" w:eastAsia="Times New Roman" w:hAnsi="Arial" w:cs="Arial"/>
              </w:rPr>
            </w:pPr>
            <w:r w:rsidRPr="001751F6">
              <w:rPr>
                <w:rFonts w:ascii="Arial" w:eastAsia="Times New Roman" w:hAnsi="Arial" w:cs="Arial"/>
              </w:rPr>
              <w:t>150</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right="1161"/>
              <w:jc w:val="center"/>
              <w:rPr>
                <w:rFonts w:ascii="Arial" w:eastAsia="Times New Roman" w:hAnsi="Arial" w:cs="Arial"/>
              </w:rPr>
            </w:pPr>
            <w:r w:rsidRPr="001751F6">
              <w:rPr>
                <w:rFonts w:ascii="Arial" w:eastAsia="Times New Roman" w:hAnsi="Arial" w:cs="Arial"/>
              </w:rPr>
              <w:t>PVC</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283" w:right="1398"/>
              <w:jc w:val="center"/>
              <w:rPr>
                <w:rFonts w:ascii="Arial" w:eastAsia="Times New Roman" w:hAnsi="Arial" w:cs="Arial"/>
              </w:rPr>
            </w:pPr>
            <w:r w:rsidRPr="001751F6">
              <w:rPr>
                <w:rFonts w:ascii="Arial" w:eastAsia="Times New Roman" w:hAnsi="Arial" w:cs="Arial"/>
              </w:rPr>
              <w:t>0.33</w:t>
            </w:r>
          </w:p>
        </w:tc>
      </w:tr>
      <w:tr w:rsidR="00F855E1" w:rsidRPr="001751F6" w:rsidTr="00F855E1">
        <w:trPr>
          <w:trHeight w:hRule="exact" w:val="286"/>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851" w:right="913"/>
              <w:jc w:val="center"/>
              <w:rPr>
                <w:rFonts w:ascii="Arial" w:eastAsia="Times New Roman" w:hAnsi="Arial" w:cs="Arial"/>
              </w:rPr>
            </w:pPr>
            <w:r w:rsidRPr="001751F6">
              <w:rPr>
                <w:rFonts w:ascii="Arial" w:eastAsia="Times New Roman" w:hAnsi="Arial" w:cs="Arial"/>
              </w:rPr>
              <w:t>200</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right="1161"/>
              <w:jc w:val="center"/>
              <w:rPr>
                <w:rFonts w:ascii="Arial" w:eastAsia="Times New Roman" w:hAnsi="Arial" w:cs="Arial"/>
              </w:rPr>
            </w:pPr>
            <w:r w:rsidRPr="001751F6">
              <w:rPr>
                <w:rFonts w:ascii="Arial" w:eastAsia="Times New Roman" w:hAnsi="Arial" w:cs="Arial"/>
              </w:rPr>
              <w:t>PVC</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283" w:right="1398"/>
              <w:jc w:val="center"/>
              <w:rPr>
                <w:rFonts w:ascii="Arial" w:eastAsia="Times New Roman" w:hAnsi="Arial" w:cs="Arial"/>
              </w:rPr>
            </w:pPr>
            <w:r w:rsidRPr="001751F6">
              <w:rPr>
                <w:rFonts w:ascii="Arial" w:eastAsia="Times New Roman" w:hAnsi="Arial" w:cs="Arial"/>
              </w:rPr>
              <w:t>0.30</w:t>
            </w:r>
          </w:p>
        </w:tc>
      </w:tr>
      <w:tr w:rsidR="00F855E1" w:rsidRPr="001751F6" w:rsidTr="00F855E1">
        <w:trPr>
          <w:trHeight w:hRule="exact" w:val="286"/>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851" w:right="913"/>
              <w:jc w:val="center"/>
              <w:rPr>
                <w:rFonts w:ascii="Arial" w:eastAsia="Times New Roman" w:hAnsi="Arial" w:cs="Arial"/>
              </w:rPr>
            </w:pPr>
            <w:r w:rsidRPr="001751F6">
              <w:rPr>
                <w:rFonts w:ascii="Arial" w:eastAsia="Times New Roman" w:hAnsi="Arial" w:cs="Arial"/>
              </w:rPr>
              <w:t>250</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right="1161"/>
              <w:jc w:val="center"/>
              <w:rPr>
                <w:rFonts w:ascii="Arial" w:eastAsia="Times New Roman" w:hAnsi="Arial" w:cs="Arial"/>
              </w:rPr>
            </w:pPr>
            <w:r w:rsidRPr="001751F6">
              <w:rPr>
                <w:rFonts w:ascii="Arial" w:eastAsia="Times New Roman" w:hAnsi="Arial" w:cs="Arial"/>
              </w:rPr>
              <w:t>PVC</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283" w:right="1398"/>
              <w:jc w:val="center"/>
              <w:rPr>
                <w:rFonts w:ascii="Arial" w:eastAsia="Times New Roman" w:hAnsi="Arial" w:cs="Arial"/>
              </w:rPr>
            </w:pPr>
            <w:r w:rsidRPr="001751F6">
              <w:rPr>
                <w:rFonts w:ascii="Arial" w:eastAsia="Times New Roman" w:hAnsi="Arial" w:cs="Arial"/>
              </w:rPr>
              <w:t>0.24</w:t>
            </w:r>
          </w:p>
        </w:tc>
      </w:tr>
      <w:tr w:rsidR="00F855E1" w:rsidRPr="001751F6" w:rsidTr="00F855E1">
        <w:trPr>
          <w:trHeight w:hRule="exact" w:val="286"/>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851" w:right="913"/>
              <w:jc w:val="center"/>
              <w:rPr>
                <w:rFonts w:ascii="Arial" w:eastAsia="Times New Roman" w:hAnsi="Arial" w:cs="Arial"/>
              </w:rPr>
            </w:pPr>
            <w:r w:rsidRPr="001751F6">
              <w:rPr>
                <w:rFonts w:ascii="Arial" w:eastAsia="Times New Roman" w:hAnsi="Arial" w:cs="Arial"/>
              </w:rPr>
              <w:t>300</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right="1161"/>
              <w:jc w:val="center"/>
              <w:rPr>
                <w:rFonts w:ascii="Arial" w:eastAsia="Times New Roman" w:hAnsi="Arial" w:cs="Arial"/>
              </w:rPr>
            </w:pPr>
            <w:r w:rsidRPr="001751F6">
              <w:rPr>
                <w:rFonts w:ascii="Arial" w:eastAsia="Times New Roman" w:hAnsi="Arial" w:cs="Arial"/>
              </w:rPr>
              <w:t>PVC</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283" w:right="1398"/>
              <w:jc w:val="center"/>
              <w:rPr>
                <w:rFonts w:ascii="Arial" w:eastAsia="Times New Roman" w:hAnsi="Arial" w:cs="Arial"/>
              </w:rPr>
            </w:pPr>
            <w:r w:rsidRPr="001751F6">
              <w:rPr>
                <w:rFonts w:ascii="Arial" w:eastAsia="Times New Roman" w:hAnsi="Arial" w:cs="Arial"/>
              </w:rPr>
              <w:t>0.20</w:t>
            </w:r>
          </w:p>
        </w:tc>
      </w:tr>
      <w:tr w:rsidR="00F855E1" w:rsidRPr="001751F6" w:rsidTr="00F855E1">
        <w:trPr>
          <w:trHeight w:hRule="exact" w:val="289"/>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851" w:right="913"/>
              <w:jc w:val="center"/>
              <w:rPr>
                <w:rFonts w:ascii="Arial" w:eastAsia="Times New Roman" w:hAnsi="Arial" w:cs="Arial"/>
              </w:rPr>
            </w:pPr>
            <w:r w:rsidRPr="001751F6">
              <w:rPr>
                <w:rFonts w:ascii="Arial" w:eastAsia="Times New Roman" w:hAnsi="Arial" w:cs="Arial"/>
              </w:rPr>
              <w:t>350</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right="1161"/>
              <w:jc w:val="center"/>
              <w:rPr>
                <w:rFonts w:ascii="Arial" w:eastAsia="Times New Roman" w:hAnsi="Arial" w:cs="Arial"/>
              </w:rPr>
            </w:pPr>
            <w:r w:rsidRPr="001751F6">
              <w:rPr>
                <w:rFonts w:ascii="Arial" w:eastAsia="Times New Roman" w:hAnsi="Arial" w:cs="Arial"/>
              </w:rPr>
              <w:t>PVC</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283" w:right="1398"/>
              <w:jc w:val="center"/>
              <w:rPr>
                <w:rFonts w:ascii="Arial" w:eastAsia="Times New Roman" w:hAnsi="Arial" w:cs="Arial"/>
              </w:rPr>
            </w:pPr>
            <w:r w:rsidRPr="001751F6">
              <w:rPr>
                <w:rFonts w:ascii="Arial" w:eastAsia="Times New Roman" w:hAnsi="Arial" w:cs="Arial"/>
              </w:rPr>
              <w:t>0.16</w:t>
            </w:r>
          </w:p>
        </w:tc>
      </w:tr>
      <w:tr w:rsidR="00F855E1" w:rsidRPr="001751F6" w:rsidTr="00F855E1">
        <w:trPr>
          <w:trHeight w:hRule="exact" w:val="286"/>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851" w:right="913"/>
              <w:jc w:val="center"/>
              <w:rPr>
                <w:rFonts w:ascii="Arial" w:eastAsia="Times New Roman" w:hAnsi="Arial" w:cs="Arial"/>
              </w:rPr>
            </w:pPr>
            <w:r w:rsidRPr="001751F6">
              <w:rPr>
                <w:rFonts w:ascii="Arial" w:eastAsia="Times New Roman" w:hAnsi="Arial" w:cs="Arial"/>
              </w:rPr>
              <w:t>400</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right="1161"/>
              <w:jc w:val="center"/>
              <w:rPr>
                <w:rFonts w:ascii="Arial" w:eastAsia="Times New Roman" w:hAnsi="Arial" w:cs="Arial"/>
              </w:rPr>
            </w:pPr>
            <w:r w:rsidRPr="001751F6">
              <w:rPr>
                <w:rFonts w:ascii="Arial" w:eastAsia="Times New Roman" w:hAnsi="Arial" w:cs="Arial"/>
              </w:rPr>
              <w:t>PVC</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283" w:right="1398"/>
              <w:jc w:val="center"/>
              <w:rPr>
                <w:rFonts w:ascii="Arial" w:eastAsia="Times New Roman" w:hAnsi="Arial" w:cs="Arial"/>
              </w:rPr>
            </w:pPr>
            <w:r w:rsidRPr="001751F6">
              <w:rPr>
                <w:rFonts w:ascii="Arial" w:eastAsia="Times New Roman" w:hAnsi="Arial" w:cs="Arial"/>
              </w:rPr>
              <w:t>0.14</w:t>
            </w:r>
          </w:p>
        </w:tc>
      </w:tr>
      <w:tr w:rsidR="00F855E1" w:rsidRPr="001751F6" w:rsidTr="00F855E1">
        <w:trPr>
          <w:trHeight w:hRule="exact" w:val="286"/>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851" w:right="913"/>
              <w:jc w:val="center"/>
              <w:rPr>
                <w:rFonts w:ascii="Arial" w:eastAsia="Times New Roman" w:hAnsi="Arial" w:cs="Arial"/>
              </w:rPr>
            </w:pPr>
            <w:r w:rsidRPr="001751F6">
              <w:rPr>
                <w:rFonts w:ascii="Arial" w:eastAsia="Times New Roman" w:hAnsi="Arial" w:cs="Arial"/>
              </w:rPr>
              <w:t>450</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right="1161"/>
              <w:jc w:val="center"/>
              <w:rPr>
                <w:rFonts w:ascii="Arial" w:eastAsia="Times New Roman" w:hAnsi="Arial" w:cs="Arial"/>
              </w:rPr>
            </w:pPr>
            <w:r w:rsidRPr="001751F6">
              <w:rPr>
                <w:rFonts w:ascii="Arial" w:eastAsia="Times New Roman" w:hAnsi="Arial" w:cs="Arial"/>
              </w:rPr>
              <w:t>PVC</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283" w:right="1398"/>
              <w:jc w:val="center"/>
              <w:rPr>
                <w:rFonts w:ascii="Arial" w:eastAsia="Times New Roman" w:hAnsi="Arial" w:cs="Arial"/>
              </w:rPr>
            </w:pPr>
            <w:r w:rsidRPr="001751F6">
              <w:rPr>
                <w:rFonts w:ascii="Arial" w:eastAsia="Times New Roman" w:hAnsi="Arial" w:cs="Arial"/>
              </w:rPr>
              <w:t>0.13</w:t>
            </w:r>
          </w:p>
        </w:tc>
      </w:tr>
      <w:tr w:rsidR="00F855E1" w:rsidRPr="001751F6" w:rsidTr="00F855E1">
        <w:trPr>
          <w:trHeight w:hRule="exact" w:val="286"/>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851" w:right="913"/>
              <w:jc w:val="center"/>
              <w:rPr>
                <w:rFonts w:ascii="Arial" w:eastAsia="Times New Roman" w:hAnsi="Arial" w:cs="Arial"/>
              </w:rPr>
            </w:pPr>
            <w:r w:rsidRPr="001751F6">
              <w:rPr>
                <w:rFonts w:ascii="Arial" w:eastAsia="Times New Roman" w:hAnsi="Arial" w:cs="Arial"/>
              </w:rPr>
              <w:t>500</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right="1161"/>
              <w:jc w:val="center"/>
              <w:rPr>
                <w:rFonts w:ascii="Arial" w:eastAsia="Times New Roman" w:hAnsi="Arial" w:cs="Arial"/>
              </w:rPr>
            </w:pPr>
            <w:r w:rsidRPr="001751F6">
              <w:rPr>
                <w:rFonts w:ascii="Arial" w:eastAsia="Times New Roman" w:hAnsi="Arial" w:cs="Arial"/>
              </w:rPr>
              <w:t>PVC</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283" w:right="1398"/>
              <w:jc w:val="center"/>
              <w:rPr>
                <w:rFonts w:ascii="Arial" w:eastAsia="Times New Roman" w:hAnsi="Arial" w:cs="Arial"/>
              </w:rPr>
            </w:pPr>
            <w:r w:rsidRPr="001751F6">
              <w:rPr>
                <w:rFonts w:ascii="Arial" w:eastAsia="Times New Roman" w:hAnsi="Arial" w:cs="Arial"/>
              </w:rPr>
              <w:t>0.12</w:t>
            </w:r>
          </w:p>
        </w:tc>
      </w:tr>
      <w:tr w:rsidR="00F855E1" w:rsidRPr="001751F6" w:rsidTr="00F855E1">
        <w:trPr>
          <w:trHeight w:hRule="exact" w:val="562"/>
        </w:trPr>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851" w:right="913"/>
              <w:jc w:val="center"/>
              <w:rPr>
                <w:rFonts w:ascii="Arial" w:eastAsia="Times New Roman" w:hAnsi="Arial" w:cs="Arial"/>
              </w:rPr>
            </w:pPr>
            <w:r w:rsidRPr="001751F6">
              <w:rPr>
                <w:rFonts w:ascii="Arial" w:eastAsia="Times New Roman" w:hAnsi="Arial" w:cs="Arial"/>
              </w:rPr>
              <w:t>600</w:t>
            </w:r>
          </w:p>
        </w:tc>
        <w:tc>
          <w:tcPr>
            <w:tcW w:w="3119"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right="4"/>
              <w:jc w:val="center"/>
              <w:rPr>
                <w:rFonts w:ascii="Arial" w:eastAsia="Times New Roman" w:hAnsi="Arial" w:cs="Arial"/>
              </w:rPr>
            </w:pPr>
            <w:r w:rsidRPr="001751F6">
              <w:rPr>
                <w:rFonts w:ascii="Arial" w:eastAsia="Times New Roman" w:hAnsi="Arial" w:cs="Arial"/>
              </w:rPr>
              <w:t xml:space="preserve">PVC U </w:t>
            </w:r>
            <w:r w:rsidRPr="001751F6">
              <w:rPr>
                <w:rFonts w:ascii="Arial" w:eastAsia="Times New Roman" w:hAnsi="Arial" w:cs="Arial"/>
                <w:spacing w:val="-1"/>
              </w:rPr>
              <w:t>H</w:t>
            </w:r>
            <w:r w:rsidRPr="001751F6">
              <w:rPr>
                <w:rFonts w:ascii="Arial" w:eastAsia="Times New Roman" w:hAnsi="Arial" w:cs="Arial"/>
              </w:rPr>
              <w:t>OR</w:t>
            </w:r>
            <w:r w:rsidRPr="001751F6">
              <w:rPr>
                <w:rFonts w:ascii="Arial" w:eastAsia="Times New Roman" w:hAnsi="Arial" w:cs="Arial"/>
                <w:spacing w:val="2"/>
              </w:rPr>
              <w:t>M</w:t>
            </w:r>
            <w:r w:rsidRPr="001751F6">
              <w:rPr>
                <w:rFonts w:ascii="Arial" w:eastAsia="Times New Roman" w:hAnsi="Arial" w:cs="Arial"/>
                <w:spacing w:val="-6"/>
              </w:rPr>
              <w:t>I</w:t>
            </w:r>
            <w:r w:rsidRPr="001751F6">
              <w:rPr>
                <w:rFonts w:ascii="Arial" w:eastAsia="Times New Roman" w:hAnsi="Arial" w:cs="Arial"/>
                <w:spacing w:val="1"/>
              </w:rPr>
              <w:t>G</w:t>
            </w:r>
            <w:r w:rsidRPr="001751F6">
              <w:rPr>
                <w:rFonts w:ascii="Arial" w:eastAsia="Times New Roman" w:hAnsi="Arial" w:cs="Arial"/>
              </w:rPr>
              <w:t>ON</w:t>
            </w:r>
            <w:r w:rsidR="00F855E1">
              <w:rPr>
                <w:rFonts w:ascii="Arial" w:eastAsia="Times New Roman" w:hAnsi="Arial" w:cs="Arial"/>
              </w:rPr>
              <w:t xml:space="preserve"> </w:t>
            </w:r>
            <w:r w:rsidRPr="001751F6">
              <w:rPr>
                <w:rFonts w:ascii="Arial" w:eastAsia="Times New Roman" w:hAnsi="Arial" w:cs="Arial"/>
              </w:rPr>
              <w:t>ARMADO</w:t>
            </w:r>
          </w:p>
        </w:tc>
        <w:tc>
          <w:tcPr>
            <w:tcW w:w="2410" w:type="dxa"/>
            <w:tcBorders>
              <w:top w:val="single" w:sz="5" w:space="0" w:color="000000"/>
              <w:left w:val="single" w:sz="5" w:space="0" w:color="000000"/>
              <w:bottom w:val="single" w:sz="5" w:space="0" w:color="000000"/>
              <w:right w:val="single" w:sz="5" w:space="0" w:color="000000"/>
            </w:tcBorders>
            <w:shd w:val="clear" w:color="auto" w:fill="auto"/>
          </w:tcPr>
          <w:p w:rsidR="001751F6" w:rsidRPr="001751F6" w:rsidRDefault="001751F6" w:rsidP="00F855E1">
            <w:pPr>
              <w:pStyle w:val="TableParagraph"/>
              <w:spacing w:line="276" w:lineRule="auto"/>
              <w:ind w:left="283" w:right="1398"/>
              <w:jc w:val="center"/>
              <w:rPr>
                <w:rFonts w:ascii="Arial" w:eastAsia="Times New Roman" w:hAnsi="Arial" w:cs="Arial"/>
              </w:rPr>
            </w:pPr>
            <w:r w:rsidRPr="001751F6">
              <w:rPr>
                <w:rFonts w:ascii="Arial" w:eastAsia="Times New Roman" w:hAnsi="Arial" w:cs="Arial"/>
              </w:rPr>
              <w:t>0.11</w:t>
            </w:r>
          </w:p>
        </w:tc>
      </w:tr>
    </w:tbl>
    <w:p w:rsidR="001751F6" w:rsidRPr="001751F6" w:rsidRDefault="001751F6" w:rsidP="00F855E1">
      <w:pPr>
        <w:pStyle w:val="Ttulo6"/>
        <w:spacing w:line="276" w:lineRule="auto"/>
        <w:ind w:right="157"/>
        <w:jc w:val="center"/>
        <w:rPr>
          <w:rFonts w:ascii="Arial" w:hAnsi="Arial" w:cs="Arial"/>
          <w:b w:val="0"/>
          <w:bCs w:val="0"/>
        </w:rPr>
      </w:pPr>
      <w:r w:rsidRPr="001751F6">
        <w:rPr>
          <w:rFonts w:ascii="Arial" w:hAnsi="Arial" w:cs="Arial"/>
        </w:rPr>
        <w:t xml:space="preserve">Tabla </w:t>
      </w:r>
      <w:r>
        <w:rPr>
          <w:rFonts w:ascii="Arial" w:hAnsi="Arial" w:cs="Arial"/>
        </w:rPr>
        <w:t>No. 3.</w:t>
      </w:r>
      <w:r w:rsidRPr="001751F6">
        <w:rPr>
          <w:rFonts w:ascii="Arial" w:hAnsi="Arial" w:cs="Arial"/>
        </w:rPr>
        <w:t>2</w:t>
      </w:r>
      <w:r>
        <w:rPr>
          <w:rFonts w:ascii="Arial" w:hAnsi="Arial" w:cs="Arial"/>
        </w:rPr>
        <w:t>.</w:t>
      </w:r>
      <w:r w:rsidRPr="001751F6">
        <w:rPr>
          <w:rFonts w:ascii="Arial" w:hAnsi="Arial" w:cs="Arial"/>
        </w:rPr>
        <w:t xml:space="preserve"> </w:t>
      </w:r>
      <w:r w:rsidRPr="001751F6">
        <w:rPr>
          <w:rFonts w:ascii="Arial" w:hAnsi="Arial" w:cs="Arial"/>
          <w:spacing w:val="-3"/>
        </w:rPr>
        <w:t>P</w:t>
      </w:r>
      <w:r w:rsidRPr="001751F6">
        <w:rPr>
          <w:rFonts w:ascii="Arial" w:hAnsi="Arial" w:cs="Arial"/>
          <w:spacing w:val="-1"/>
        </w:rPr>
        <w:t>e</w:t>
      </w:r>
      <w:r w:rsidRPr="001751F6">
        <w:rPr>
          <w:rFonts w:ascii="Arial" w:hAnsi="Arial" w:cs="Arial"/>
        </w:rPr>
        <w:t>ndient</w:t>
      </w:r>
      <w:r w:rsidRPr="001751F6">
        <w:rPr>
          <w:rFonts w:ascii="Arial" w:hAnsi="Arial" w:cs="Arial"/>
          <w:spacing w:val="-2"/>
        </w:rPr>
        <w:t>e</w:t>
      </w:r>
      <w:r w:rsidRPr="001751F6">
        <w:rPr>
          <w:rFonts w:ascii="Arial" w:hAnsi="Arial" w:cs="Arial"/>
        </w:rPr>
        <w:t>s</w:t>
      </w:r>
      <w:r w:rsidRPr="001751F6">
        <w:rPr>
          <w:rFonts w:ascii="Arial" w:hAnsi="Arial" w:cs="Arial"/>
          <w:spacing w:val="2"/>
        </w:rPr>
        <w:t xml:space="preserve"> </w:t>
      </w:r>
      <w:r w:rsidRPr="001751F6">
        <w:rPr>
          <w:rFonts w:ascii="Arial" w:hAnsi="Arial" w:cs="Arial"/>
          <w:spacing w:val="-1"/>
        </w:rPr>
        <w:t>M</w:t>
      </w:r>
      <w:r w:rsidRPr="001751F6">
        <w:rPr>
          <w:rFonts w:ascii="Arial" w:hAnsi="Arial" w:cs="Arial"/>
        </w:rPr>
        <w:t>í</w:t>
      </w:r>
      <w:r w:rsidRPr="001751F6">
        <w:rPr>
          <w:rFonts w:ascii="Arial" w:hAnsi="Arial" w:cs="Arial"/>
          <w:spacing w:val="1"/>
        </w:rPr>
        <w:t>n</w:t>
      </w:r>
      <w:r w:rsidRPr="001751F6">
        <w:rPr>
          <w:rFonts w:ascii="Arial" w:hAnsi="Arial" w:cs="Arial"/>
        </w:rPr>
        <w:t>i</w:t>
      </w:r>
      <w:r w:rsidRPr="001751F6">
        <w:rPr>
          <w:rFonts w:ascii="Arial" w:hAnsi="Arial" w:cs="Arial"/>
          <w:spacing w:val="-3"/>
        </w:rPr>
        <w:t>m</w:t>
      </w:r>
      <w:r w:rsidRPr="001751F6">
        <w:rPr>
          <w:rFonts w:ascii="Arial" w:hAnsi="Arial" w:cs="Arial"/>
        </w:rPr>
        <w:t>as</w:t>
      </w:r>
    </w:p>
    <w:p w:rsidR="001751F6" w:rsidRPr="001751F6" w:rsidRDefault="00F855E1" w:rsidP="00F855E1">
      <w:pPr>
        <w:pStyle w:val="Ttulo1"/>
        <w:keepNext w:val="0"/>
        <w:numPr>
          <w:ilvl w:val="0"/>
          <w:numId w:val="0"/>
        </w:numPr>
        <w:spacing w:before="120" w:after="120" w:line="276" w:lineRule="auto"/>
        <w:rPr>
          <w:rFonts w:ascii="Arial" w:hAnsi="Arial"/>
          <w:sz w:val="22"/>
          <w:szCs w:val="22"/>
          <w:lang w:val="es-ES_tradnl"/>
        </w:rPr>
      </w:pPr>
      <w:bookmarkStart w:id="43" w:name="_Toc424099691"/>
      <w:r w:rsidRPr="00AF4FA6">
        <w:rPr>
          <w:rFonts w:ascii="Arial" w:hAnsi="Arial"/>
          <w:bCs w:val="0"/>
          <w:kern w:val="0"/>
          <w:sz w:val="22"/>
          <w:szCs w:val="22"/>
        </w:rPr>
        <w:t>3.5.</w:t>
      </w:r>
      <w:r w:rsidR="00AF4FA6" w:rsidRPr="00AF4FA6">
        <w:rPr>
          <w:rFonts w:ascii="Arial" w:hAnsi="Arial"/>
          <w:bCs w:val="0"/>
          <w:kern w:val="0"/>
          <w:sz w:val="22"/>
          <w:szCs w:val="22"/>
        </w:rPr>
        <w:t>3.7.</w:t>
      </w:r>
      <w:r w:rsidR="00AF4FA6">
        <w:rPr>
          <w:rFonts w:ascii="Arial" w:hAnsi="Arial"/>
          <w:b w:val="0"/>
          <w:bCs w:val="0"/>
          <w:kern w:val="0"/>
          <w:sz w:val="22"/>
          <w:szCs w:val="22"/>
        </w:rPr>
        <w:t xml:space="preserve"> </w:t>
      </w:r>
      <w:r w:rsidR="001751F6" w:rsidRPr="001751F6">
        <w:rPr>
          <w:rFonts w:ascii="Arial" w:hAnsi="Arial"/>
          <w:sz w:val="22"/>
          <w:szCs w:val="22"/>
          <w:lang w:val="es-ES_tradnl"/>
        </w:rPr>
        <w:t>Profundidad mínima de instalación</w:t>
      </w:r>
      <w:bookmarkEnd w:id="43"/>
    </w:p>
    <w:p w:rsidR="001751F6" w:rsidRPr="00AF4FA6" w:rsidRDefault="001751F6" w:rsidP="00AF4FA6">
      <w:pPr>
        <w:pStyle w:val="Textoindependiente"/>
        <w:spacing w:line="276" w:lineRule="auto"/>
        <w:ind w:left="0" w:right="62"/>
        <w:rPr>
          <w:bCs/>
          <w:lang w:val="es-VE"/>
        </w:rPr>
      </w:pPr>
      <w:r w:rsidRPr="001751F6">
        <w:rPr>
          <w:bCs/>
          <w:lang w:val="es-VE"/>
        </w:rPr>
        <w:t>Los valores mínimos de profundidad de instalación a clave o lomo de tubo serán:</w:t>
      </w:r>
    </w:p>
    <w:p w:rsidR="001751F6" w:rsidRPr="001751F6" w:rsidRDefault="001751F6" w:rsidP="00A93F54">
      <w:pPr>
        <w:pStyle w:val="Textoindependiente"/>
        <w:widowControl w:val="0"/>
        <w:numPr>
          <w:ilvl w:val="0"/>
          <w:numId w:val="18"/>
        </w:numPr>
        <w:tabs>
          <w:tab w:val="left" w:pos="1001"/>
        </w:tabs>
        <w:spacing w:after="0" w:line="276" w:lineRule="auto"/>
        <w:rPr>
          <w:bCs/>
          <w:lang w:val="es-VE"/>
        </w:rPr>
      </w:pPr>
      <w:r w:rsidRPr="001751F6">
        <w:rPr>
          <w:bCs/>
          <w:lang w:val="es-VE"/>
        </w:rPr>
        <w:t>Zonas verdes y/o peatonales: 0.60 m</w:t>
      </w:r>
    </w:p>
    <w:p w:rsidR="001751F6" w:rsidRPr="001751F6" w:rsidRDefault="001751F6" w:rsidP="00A93F54">
      <w:pPr>
        <w:pStyle w:val="Textoindependiente"/>
        <w:widowControl w:val="0"/>
        <w:numPr>
          <w:ilvl w:val="0"/>
          <w:numId w:val="18"/>
        </w:numPr>
        <w:tabs>
          <w:tab w:val="left" w:pos="1001"/>
        </w:tabs>
        <w:spacing w:after="0" w:line="276" w:lineRule="auto"/>
        <w:rPr>
          <w:bCs/>
          <w:lang w:val="es-VE"/>
        </w:rPr>
      </w:pPr>
      <w:r w:rsidRPr="001751F6">
        <w:rPr>
          <w:bCs/>
          <w:lang w:val="es-VE"/>
        </w:rPr>
        <w:t>Vías vehiculares : 1.20 m</w:t>
      </w:r>
    </w:p>
    <w:p w:rsidR="001751F6" w:rsidRPr="001751F6" w:rsidRDefault="001751F6" w:rsidP="001751F6">
      <w:pPr>
        <w:spacing w:before="3" w:line="276" w:lineRule="auto"/>
        <w:ind w:left="851"/>
        <w:rPr>
          <w:rFonts w:ascii="Arial" w:hAnsi="Arial" w:cs="Arial"/>
          <w:szCs w:val="22"/>
        </w:rPr>
      </w:pP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44" w:name="_Toc424099692"/>
      <w:r>
        <w:rPr>
          <w:rFonts w:ascii="Arial" w:hAnsi="Arial"/>
          <w:sz w:val="22"/>
          <w:szCs w:val="22"/>
          <w:lang w:val="es-ES_tradnl"/>
        </w:rPr>
        <w:t xml:space="preserve">3.5.3.8. </w:t>
      </w:r>
      <w:r w:rsidR="001751F6" w:rsidRPr="001751F6">
        <w:rPr>
          <w:rFonts w:ascii="Arial" w:hAnsi="Arial"/>
          <w:sz w:val="22"/>
          <w:szCs w:val="22"/>
          <w:lang w:val="es-ES_tradnl"/>
        </w:rPr>
        <w:t>Profundidad máxima  de instalación</w:t>
      </w:r>
      <w:bookmarkEnd w:id="44"/>
    </w:p>
    <w:p w:rsidR="001751F6" w:rsidRPr="001751F6" w:rsidRDefault="001751F6" w:rsidP="001751F6">
      <w:pPr>
        <w:pStyle w:val="Textoindependiente"/>
        <w:spacing w:line="276" w:lineRule="auto"/>
        <w:ind w:left="0" w:right="62"/>
        <w:rPr>
          <w:bCs/>
          <w:lang w:val="es-VE"/>
        </w:rPr>
      </w:pPr>
      <w:r w:rsidRPr="001751F6">
        <w:rPr>
          <w:bCs/>
          <w:lang w:val="es-VE"/>
        </w:rPr>
        <w:t>Debido a las condiciones del suelo en la mayoría del área de estudio de suelos inestables y nivel freático bajo se trata de mantener una profundidad menor a 3.5 metros en las tuberías principales. Para profundidades mayores se deberá justificar técnicamente garantizando la estabilidad estructural de la tubería, cimentaciones, rellenos y recubrimientos.</w:t>
      </w: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45" w:name="_Toc424099693"/>
      <w:r>
        <w:rPr>
          <w:rFonts w:ascii="Arial" w:hAnsi="Arial"/>
          <w:sz w:val="22"/>
          <w:szCs w:val="22"/>
          <w:lang w:val="es-ES_tradnl"/>
        </w:rPr>
        <w:t xml:space="preserve">3.5.3.9. </w:t>
      </w:r>
      <w:r w:rsidR="001751F6" w:rsidRPr="001751F6">
        <w:rPr>
          <w:rFonts w:ascii="Arial" w:hAnsi="Arial"/>
          <w:sz w:val="22"/>
          <w:szCs w:val="22"/>
          <w:lang w:val="es-ES_tradnl"/>
        </w:rPr>
        <w:t>Profundidad hidráulica máxima</w:t>
      </w:r>
      <w:bookmarkEnd w:id="45"/>
    </w:p>
    <w:p w:rsidR="001751F6" w:rsidRPr="001751F6" w:rsidRDefault="001751F6" w:rsidP="001751F6">
      <w:pPr>
        <w:pStyle w:val="Textoindependiente"/>
        <w:spacing w:line="276" w:lineRule="auto"/>
        <w:ind w:left="0" w:right="62"/>
        <w:rPr>
          <w:bCs/>
          <w:lang w:val="es-VE"/>
        </w:rPr>
      </w:pPr>
      <w:r w:rsidRPr="001751F6">
        <w:rPr>
          <w:bCs/>
          <w:lang w:val="es-VE"/>
        </w:rPr>
        <w:t>Para garantizar el flujo libre del sistema, se establece la profundidad hidráulica  máxima en el 75 % del diámetro interno real de la tubería.</w:t>
      </w:r>
    </w:p>
    <w:p w:rsidR="001751F6" w:rsidRPr="00AF4FA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46" w:name="_Toc424099694"/>
      <w:r>
        <w:rPr>
          <w:rFonts w:ascii="Arial" w:hAnsi="Arial"/>
          <w:sz w:val="22"/>
          <w:szCs w:val="22"/>
          <w:lang w:val="es-ES_tradnl"/>
        </w:rPr>
        <w:t xml:space="preserve">3.5.3.10. </w:t>
      </w:r>
      <w:r w:rsidR="001751F6" w:rsidRPr="001751F6">
        <w:rPr>
          <w:rFonts w:ascii="Arial" w:hAnsi="Arial"/>
          <w:sz w:val="22"/>
          <w:szCs w:val="22"/>
          <w:lang w:val="es-ES_tradnl"/>
        </w:rPr>
        <w:t>Diámetro mínimo</w:t>
      </w:r>
      <w:bookmarkEnd w:id="46"/>
    </w:p>
    <w:p w:rsidR="001751F6" w:rsidRPr="001751F6" w:rsidRDefault="001751F6" w:rsidP="001751F6">
      <w:pPr>
        <w:pStyle w:val="Textoindependiente"/>
        <w:spacing w:line="276" w:lineRule="auto"/>
        <w:ind w:left="0" w:right="153"/>
        <w:rPr>
          <w:bCs/>
          <w:lang w:val="es-VE"/>
        </w:rPr>
      </w:pPr>
      <w:r w:rsidRPr="001751F6">
        <w:rPr>
          <w:bCs/>
          <w:lang w:val="es-VE"/>
        </w:rPr>
        <w:t>El diámetro mínimo para los ramales domiciliarios es DN 150mm (6") y para los colectores DN 200mm (8"), para las acometidas domiciliarias es DN 110mm (4").</w:t>
      </w:r>
    </w:p>
    <w:p w:rsidR="001751F6" w:rsidRPr="001751F6" w:rsidRDefault="00AF4FA6" w:rsidP="00AF4FA6">
      <w:pPr>
        <w:pStyle w:val="Ttulo1"/>
        <w:keepNext w:val="0"/>
        <w:numPr>
          <w:ilvl w:val="0"/>
          <w:numId w:val="0"/>
        </w:numPr>
        <w:spacing w:before="120" w:after="120" w:line="276" w:lineRule="auto"/>
        <w:rPr>
          <w:rFonts w:ascii="Arial" w:hAnsi="Arial"/>
          <w:sz w:val="22"/>
          <w:szCs w:val="22"/>
          <w:lang w:val="es-ES_tradnl"/>
        </w:rPr>
      </w:pPr>
      <w:bookmarkStart w:id="47" w:name="_Toc424099695"/>
      <w:r w:rsidRPr="00AF4FA6">
        <w:rPr>
          <w:rFonts w:ascii="Arial" w:hAnsi="Arial"/>
          <w:bCs w:val="0"/>
          <w:kern w:val="0"/>
          <w:sz w:val="22"/>
          <w:szCs w:val="22"/>
        </w:rPr>
        <w:t>3.5.4.</w:t>
      </w:r>
      <w:r>
        <w:rPr>
          <w:rFonts w:ascii="Arial" w:hAnsi="Arial"/>
          <w:b w:val="0"/>
          <w:bCs w:val="0"/>
          <w:kern w:val="0"/>
          <w:sz w:val="22"/>
          <w:szCs w:val="22"/>
        </w:rPr>
        <w:t xml:space="preserve"> </w:t>
      </w:r>
      <w:r w:rsidR="001751F6" w:rsidRPr="001751F6">
        <w:rPr>
          <w:rFonts w:ascii="Arial" w:hAnsi="Arial"/>
          <w:sz w:val="22"/>
          <w:szCs w:val="22"/>
          <w:lang w:val="es-ES_tradnl"/>
        </w:rPr>
        <w:t>Sistema aguas lluvias</w:t>
      </w:r>
      <w:bookmarkEnd w:id="47"/>
    </w:p>
    <w:p w:rsidR="001751F6" w:rsidRPr="001751F6" w:rsidRDefault="001751F6" w:rsidP="001751F6">
      <w:pPr>
        <w:spacing w:line="276" w:lineRule="auto"/>
        <w:rPr>
          <w:rFonts w:ascii="Arial" w:hAnsi="Arial" w:cs="Arial"/>
          <w:szCs w:val="22"/>
          <w:lang w:val="es-ES_tradnl"/>
        </w:rPr>
      </w:pPr>
      <w:r w:rsidRPr="001751F6">
        <w:rPr>
          <w:rFonts w:ascii="Arial" w:hAnsi="Arial" w:cs="Arial"/>
          <w:szCs w:val="22"/>
        </w:rPr>
        <w:t xml:space="preserve">Los principales criterios de diseño del proyecto son: </w:t>
      </w: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48" w:name="_Toc424099696"/>
      <w:r>
        <w:rPr>
          <w:rFonts w:ascii="Arial" w:hAnsi="Arial"/>
          <w:sz w:val="22"/>
          <w:szCs w:val="22"/>
          <w:lang w:val="es-ES_tradnl"/>
        </w:rPr>
        <w:t xml:space="preserve">3.5.4.1. </w:t>
      </w:r>
      <w:r w:rsidR="001751F6" w:rsidRPr="001751F6">
        <w:rPr>
          <w:rFonts w:ascii="Arial" w:hAnsi="Arial"/>
          <w:sz w:val="22"/>
          <w:szCs w:val="22"/>
          <w:lang w:val="es-ES_tradnl"/>
        </w:rPr>
        <w:t>Método de cálculo de caudal</w:t>
      </w:r>
      <w:bookmarkEnd w:id="48"/>
      <w:r w:rsidR="001751F6" w:rsidRPr="001751F6">
        <w:rPr>
          <w:rFonts w:ascii="Arial" w:hAnsi="Arial"/>
          <w:sz w:val="22"/>
          <w:szCs w:val="22"/>
          <w:lang w:val="es-ES_tradnl"/>
        </w:rPr>
        <w:t xml:space="preserve"> </w:t>
      </w:r>
    </w:p>
    <w:p w:rsidR="001751F6" w:rsidRPr="001751F6" w:rsidRDefault="001751F6" w:rsidP="001751F6">
      <w:pPr>
        <w:spacing w:line="276" w:lineRule="auto"/>
        <w:rPr>
          <w:rFonts w:ascii="Arial" w:hAnsi="Arial" w:cs="Arial"/>
          <w:szCs w:val="22"/>
        </w:rPr>
      </w:pPr>
      <w:r w:rsidRPr="001751F6">
        <w:rPr>
          <w:rFonts w:ascii="Arial" w:hAnsi="Arial" w:cs="Arial"/>
          <w:szCs w:val="22"/>
        </w:rPr>
        <w:lastRenderedPageBreak/>
        <w:t xml:space="preserve">Para la determinación de los caudales de aguas lluvias para el proyecto, se utilizará la fórmula del Método Racional, cuya ecuación es: </w:t>
      </w:r>
    </w:p>
    <w:p w:rsidR="001751F6" w:rsidRPr="001751F6" w:rsidRDefault="001751F6" w:rsidP="001751F6">
      <w:pPr>
        <w:spacing w:line="276" w:lineRule="auto"/>
        <w:ind w:left="851"/>
        <w:rPr>
          <w:rFonts w:ascii="Arial" w:hAnsi="Arial" w:cs="Arial"/>
          <w:szCs w:val="22"/>
        </w:rPr>
      </w:pPr>
    </w:p>
    <w:p w:rsidR="001751F6" w:rsidRPr="001751F6" w:rsidRDefault="00AF4FA6" w:rsidP="001751F6">
      <w:pPr>
        <w:spacing w:line="276" w:lineRule="auto"/>
        <w:ind w:firstLine="708"/>
        <w:rPr>
          <w:rFonts w:ascii="Arial" w:hAnsi="Arial" w:cs="Arial"/>
          <w:bCs/>
          <w:szCs w:val="22"/>
        </w:rPr>
      </w:pPr>
      <w:r>
        <w:rPr>
          <w:rFonts w:ascii="Arial" w:hAnsi="Arial" w:cs="Arial"/>
          <w:bCs/>
          <w:szCs w:val="22"/>
        </w:rPr>
        <w:t xml:space="preserve">  </w:t>
      </w:r>
      <w:r w:rsidR="001751F6" w:rsidRPr="001751F6">
        <w:rPr>
          <w:rFonts w:ascii="Arial" w:hAnsi="Arial" w:cs="Arial"/>
          <w:bCs/>
          <w:szCs w:val="22"/>
        </w:rPr>
        <w:t>Q = 2.78C I A</w:t>
      </w:r>
    </w:p>
    <w:p w:rsidR="001751F6" w:rsidRPr="001751F6" w:rsidRDefault="001751F6" w:rsidP="001751F6">
      <w:pPr>
        <w:spacing w:line="276" w:lineRule="auto"/>
        <w:ind w:left="851"/>
        <w:rPr>
          <w:rFonts w:ascii="Arial" w:hAnsi="Arial" w:cs="Arial"/>
          <w:szCs w:val="22"/>
        </w:rPr>
      </w:pPr>
      <w:r w:rsidRPr="001751F6">
        <w:rPr>
          <w:rFonts w:ascii="Arial" w:hAnsi="Arial" w:cs="Arial"/>
          <w:szCs w:val="22"/>
        </w:rPr>
        <w:t xml:space="preserve">En donde: </w:t>
      </w:r>
      <w:r w:rsidRPr="001751F6">
        <w:rPr>
          <w:rFonts w:ascii="Arial" w:hAnsi="Arial" w:cs="Arial"/>
          <w:szCs w:val="22"/>
        </w:rPr>
        <w:tab/>
      </w:r>
    </w:p>
    <w:p w:rsidR="001751F6" w:rsidRPr="001751F6" w:rsidRDefault="001751F6" w:rsidP="001751F6">
      <w:pPr>
        <w:spacing w:line="276" w:lineRule="auto"/>
        <w:ind w:left="851"/>
        <w:rPr>
          <w:rFonts w:ascii="Arial" w:hAnsi="Arial" w:cs="Arial"/>
          <w:szCs w:val="22"/>
        </w:rPr>
      </w:pPr>
      <w:r w:rsidRPr="001751F6">
        <w:rPr>
          <w:rFonts w:ascii="Arial" w:hAnsi="Arial" w:cs="Arial"/>
          <w:szCs w:val="22"/>
        </w:rPr>
        <w:t xml:space="preserve">Q = </w:t>
      </w:r>
      <w:r w:rsidRPr="001751F6">
        <w:rPr>
          <w:rFonts w:ascii="Arial" w:hAnsi="Arial" w:cs="Arial"/>
          <w:szCs w:val="22"/>
        </w:rPr>
        <w:tab/>
      </w:r>
      <w:r w:rsidRPr="001751F6">
        <w:rPr>
          <w:rFonts w:ascii="Arial" w:hAnsi="Arial" w:cs="Arial"/>
          <w:szCs w:val="22"/>
        </w:rPr>
        <w:tab/>
        <w:t xml:space="preserve">Caudal (l/s) </w:t>
      </w:r>
    </w:p>
    <w:p w:rsidR="001751F6" w:rsidRPr="001751F6" w:rsidRDefault="001751F6" w:rsidP="001751F6">
      <w:pPr>
        <w:spacing w:line="276" w:lineRule="auto"/>
        <w:ind w:left="851"/>
        <w:rPr>
          <w:rFonts w:ascii="Arial" w:hAnsi="Arial" w:cs="Arial"/>
          <w:szCs w:val="22"/>
        </w:rPr>
      </w:pPr>
      <w:r w:rsidRPr="001751F6">
        <w:rPr>
          <w:rFonts w:ascii="Arial" w:hAnsi="Arial" w:cs="Arial"/>
          <w:szCs w:val="22"/>
        </w:rPr>
        <w:t>C =</w:t>
      </w:r>
      <w:r w:rsidRPr="001751F6">
        <w:rPr>
          <w:rFonts w:ascii="Arial" w:hAnsi="Arial" w:cs="Arial"/>
          <w:szCs w:val="22"/>
        </w:rPr>
        <w:tab/>
        <w:t xml:space="preserve"> </w:t>
      </w:r>
      <w:r w:rsidRPr="001751F6">
        <w:rPr>
          <w:rFonts w:ascii="Arial" w:hAnsi="Arial" w:cs="Arial"/>
          <w:szCs w:val="22"/>
        </w:rPr>
        <w:tab/>
        <w:t>Coeficiente de escorrentía (</w:t>
      </w:r>
      <w:proofErr w:type="spellStart"/>
      <w:r w:rsidRPr="001751F6">
        <w:rPr>
          <w:rFonts w:ascii="Arial" w:hAnsi="Arial" w:cs="Arial"/>
          <w:szCs w:val="22"/>
        </w:rPr>
        <w:t>adimensional</w:t>
      </w:r>
      <w:proofErr w:type="spellEnd"/>
      <w:r w:rsidRPr="001751F6">
        <w:rPr>
          <w:rFonts w:ascii="Arial" w:hAnsi="Arial" w:cs="Arial"/>
          <w:szCs w:val="22"/>
        </w:rPr>
        <w:t xml:space="preserve">) </w:t>
      </w:r>
    </w:p>
    <w:p w:rsidR="001751F6" w:rsidRPr="001751F6" w:rsidRDefault="001751F6" w:rsidP="001751F6">
      <w:pPr>
        <w:spacing w:line="276" w:lineRule="auto"/>
        <w:ind w:left="851"/>
        <w:rPr>
          <w:rFonts w:ascii="Arial" w:hAnsi="Arial" w:cs="Arial"/>
          <w:szCs w:val="22"/>
        </w:rPr>
      </w:pPr>
      <w:r w:rsidRPr="001751F6">
        <w:rPr>
          <w:rFonts w:ascii="Arial" w:hAnsi="Arial" w:cs="Arial"/>
          <w:szCs w:val="22"/>
        </w:rPr>
        <w:t xml:space="preserve">I = </w:t>
      </w:r>
      <w:r w:rsidRPr="001751F6">
        <w:rPr>
          <w:rFonts w:ascii="Arial" w:hAnsi="Arial" w:cs="Arial"/>
          <w:szCs w:val="22"/>
        </w:rPr>
        <w:tab/>
      </w:r>
      <w:r w:rsidRPr="001751F6">
        <w:rPr>
          <w:rFonts w:ascii="Arial" w:hAnsi="Arial" w:cs="Arial"/>
          <w:szCs w:val="22"/>
        </w:rPr>
        <w:tab/>
        <w:t>Intensidad promedio de la lluvia (mm/hora)</w:t>
      </w:r>
    </w:p>
    <w:p w:rsidR="001751F6" w:rsidRPr="001751F6" w:rsidRDefault="001751F6" w:rsidP="001751F6">
      <w:pPr>
        <w:spacing w:line="276" w:lineRule="auto"/>
        <w:ind w:left="851"/>
        <w:rPr>
          <w:rFonts w:ascii="Arial" w:hAnsi="Arial" w:cs="Arial"/>
          <w:szCs w:val="22"/>
        </w:rPr>
      </w:pPr>
      <w:r w:rsidRPr="001751F6">
        <w:rPr>
          <w:rFonts w:ascii="Arial" w:hAnsi="Arial" w:cs="Arial"/>
          <w:szCs w:val="22"/>
        </w:rPr>
        <w:t xml:space="preserve">A = </w:t>
      </w:r>
      <w:r w:rsidRPr="001751F6">
        <w:rPr>
          <w:rFonts w:ascii="Arial" w:hAnsi="Arial" w:cs="Arial"/>
          <w:szCs w:val="22"/>
        </w:rPr>
        <w:tab/>
      </w:r>
      <w:r w:rsidRPr="001751F6">
        <w:rPr>
          <w:rFonts w:ascii="Arial" w:hAnsi="Arial" w:cs="Arial"/>
          <w:szCs w:val="22"/>
        </w:rPr>
        <w:tab/>
        <w:t>Área de la cuenca de drenaje (ha)</w:t>
      </w:r>
    </w:p>
    <w:p w:rsidR="001751F6" w:rsidRPr="001751F6" w:rsidRDefault="001751F6" w:rsidP="001751F6">
      <w:pPr>
        <w:spacing w:line="276" w:lineRule="auto"/>
        <w:ind w:left="851"/>
        <w:rPr>
          <w:rFonts w:ascii="Arial" w:hAnsi="Arial" w:cs="Arial"/>
          <w:szCs w:val="22"/>
        </w:rPr>
      </w:pPr>
      <w:r w:rsidRPr="001751F6">
        <w:rPr>
          <w:rFonts w:ascii="Arial" w:hAnsi="Arial" w:cs="Arial"/>
          <w:szCs w:val="22"/>
        </w:rPr>
        <w:t xml:space="preserve">2.78 = </w:t>
      </w:r>
      <w:r w:rsidR="00AF4FA6">
        <w:rPr>
          <w:rFonts w:ascii="Arial" w:hAnsi="Arial" w:cs="Arial"/>
          <w:szCs w:val="22"/>
        </w:rPr>
        <w:tab/>
      </w:r>
      <w:r w:rsidRPr="001751F6">
        <w:rPr>
          <w:rFonts w:ascii="Arial" w:hAnsi="Arial" w:cs="Arial"/>
          <w:szCs w:val="22"/>
        </w:rPr>
        <w:t>Constante de conversión</w:t>
      </w:r>
    </w:p>
    <w:p w:rsidR="001751F6" w:rsidRPr="001751F6" w:rsidRDefault="001751F6" w:rsidP="001751F6">
      <w:pPr>
        <w:spacing w:line="276" w:lineRule="auto"/>
        <w:ind w:left="851"/>
        <w:rPr>
          <w:rFonts w:ascii="Arial" w:hAnsi="Arial" w:cs="Arial"/>
          <w:szCs w:val="22"/>
        </w:rPr>
      </w:pPr>
    </w:p>
    <w:p w:rsidR="001751F6" w:rsidRPr="001751F6" w:rsidRDefault="00AF4FA6" w:rsidP="00AF4FA6">
      <w:pPr>
        <w:pStyle w:val="Ttulo1"/>
        <w:keepNext w:val="0"/>
        <w:numPr>
          <w:ilvl w:val="0"/>
          <w:numId w:val="0"/>
        </w:numPr>
        <w:spacing w:before="120" w:after="120" w:line="276" w:lineRule="auto"/>
        <w:rPr>
          <w:rFonts w:ascii="Arial" w:hAnsi="Arial"/>
          <w:sz w:val="22"/>
          <w:szCs w:val="22"/>
          <w:lang w:val="es-ES_tradnl"/>
        </w:rPr>
      </w:pPr>
      <w:bookmarkStart w:id="49" w:name="_Toc424099697"/>
      <w:r>
        <w:rPr>
          <w:rFonts w:ascii="Arial" w:hAnsi="Arial"/>
          <w:sz w:val="22"/>
          <w:szCs w:val="22"/>
          <w:lang w:val="es-ES_tradnl"/>
        </w:rPr>
        <w:t xml:space="preserve">3.5.4.2. </w:t>
      </w:r>
      <w:r w:rsidR="001751F6" w:rsidRPr="001751F6">
        <w:rPr>
          <w:rFonts w:ascii="Arial" w:hAnsi="Arial"/>
          <w:sz w:val="22"/>
          <w:szCs w:val="22"/>
          <w:lang w:val="es-ES_tradnl"/>
        </w:rPr>
        <w:t>Frecuencia de diseño</w:t>
      </w:r>
      <w:bookmarkEnd w:id="49"/>
      <w:r w:rsidR="001751F6" w:rsidRPr="001751F6">
        <w:rPr>
          <w:rFonts w:ascii="Arial" w:hAnsi="Arial"/>
          <w:sz w:val="22"/>
          <w:szCs w:val="22"/>
          <w:lang w:val="es-ES_tradnl"/>
        </w:rPr>
        <w:t xml:space="preserve"> </w:t>
      </w:r>
    </w:p>
    <w:p w:rsidR="001751F6" w:rsidRPr="001751F6" w:rsidRDefault="001751F6" w:rsidP="001751F6">
      <w:pPr>
        <w:spacing w:line="276" w:lineRule="auto"/>
        <w:rPr>
          <w:rFonts w:ascii="Arial" w:hAnsi="Arial" w:cs="Arial"/>
          <w:szCs w:val="22"/>
        </w:rPr>
      </w:pPr>
      <w:r w:rsidRPr="001751F6">
        <w:rPr>
          <w:rFonts w:ascii="Arial" w:hAnsi="Arial" w:cs="Arial"/>
          <w:szCs w:val="22"/>
        </w:rPr>
        <w:t xml:space="preserve">La selección de la frecuencia óptima de diseño debe responder a un estudio de tipo </w:t>
      </w:r>
      <w:proofErr w:type="spellStart"/>
      <w:r w:rsidRPr="001751F6">
        <w:rPr>
          <w:rFonts w:ascii="Arial" w:hAnsi="Arial" w:cs="Arial"/>
          <w:szCs w:val="22"/>
        </w:rPr>
        <w:t>hidro</w:t>
      </w:r>
      <w:proofErr w:type="spellEnd"/>
      <w:r w:rsidRPr="001751F6">
        <w:rPr>
          <w:rFonts w:ascii="Arial" w:hAnsi="Arial" w:cs="Arial"/>
          <w:szCs w:val="22"/>
        </w:rPr>
        <w:t xml:space="preserve">-económico que permita escoger a aquella que presente el valor mínimo para la suma del daño anual esperado, ocasionado por los eventos de lluvias, más los costos de inversión, operación y mantenimiento de las obras de drenaje. </w:t>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 xml:space="preserve">El cálculo de los daños para los diferentes niveles de inundación que generan las lluvias de diversos periodos de recurrencia, es una actividad compleja y requiere de una gran cantidad de información de campo y metodologías que permitan definir el costo de los daños por efecto de las inundaciones. Por esta razón la frecuencia de diseño se la define a partir de lo establecido en normas del ex IEOS que dicen lo siguiente: </w:t>
      </w:r>
    </w:p>
    <w:p w:rsidR="001751F6" w:rsidRPr="001751F6" w:rsidRDefault="001751F6" w:rsidP="001751F6">
      <w:pPr>
        <w:spacing w:line="276" w:lineRule="auto"/>
        <w:ind w:left="851"/>
        <w:rPr>
          <w:rFonts w:ascii="Arial" w:hAnsi="Arial" w:cs="Arial"/>
          <w:szCs w:val="22"/>
        </w:rPr>
      </w:pPr>
    </w:p>
    <w:p w:rsidR="001751F6" w:rsidRPr="001751F6" w:rsidRDefault="001751F6" w:rsidP="00A93F54">
      <w:pPr>
        <w:numPr>
          <w:ilvl w:val="0"/>
          <w:numId w:val="19"/>
        </w:numPr>
        <w:spacing w:line="276" w:lineRule="auto"/>
        <w:rPr>
          <w:rFonts w:ascii="Arial" w:hAnsi="Arial" w:cs="Arial"/>
          <w:szCs w:val="22"/>
        </w:rPr>
      </w:pPr>
      <w:r w:rsidRPr="001751F6">
        <w:rPr>
          <w:rFonts w:ascii="Arial" w:hAnsi="Arial" w:cs="Arial"/>
          <w:szCs w:val="22"/>
        </w:rPr>
        <w:t xml:space="preserve">Con propósitos de selección de las frecuencias de las lluvias de diseño, se considerará el sistema de drenaje como constituido por dos sistemas diferentes. El sistema de drenaje inicial o de </w:t>
      </w:r>
      <w:proofErr w:type="spellStart"/>
      <w:r w:rsidRPr="001751F6">
        <w:rPr>
          <w:rFonts w:ascii="Arial" w:hAnsi="Arial" w:cs="Arial"/>
          <w:szCs w:val="22"/>
        </w:rPr>
        <w:t>microdrenaje</w:t>
      </w:r>
      <w:proofErr w:type="spellEnd"/>
      <w:r w:rsidRPr="001751F6">
        <w:rPr>
          <w:rFonts w:ascii="Arial" w:hAnsi="Arial" w:cs="Arial"/>
          <w:szCs w:val="22"/>
        </w:rPr>
        <w:t xml:space="preserve"> compuesto por pavimentos, cunetas, sumideros y colectores y el de </w:t>
      </w:r>
      <w:proofErr w:type="spellStart"/>
      <w:r w:rsidRPr="001751F6">
        <w:rPr>
          <w:rFonts w:ascii="Arial" w:hAnsi="Arial" w:cs="Arial"/>
          <w:szCs w:val="22"/>
        </w:rPr>
        <w:t>macrodrenaje</w:t>
      </w:r>
      <w:proofErr w:type="spellEnd"/>
      <w:r w:rsidRPr="001751F6">
        <w:rPr>
          <w:rFonts w:ascii="Arial" w:hAnsi="Arial" w:cs="Arial"/>
          <w:szCs w:val="22"/>
        </w:rPr>
        <w:t xml:space="preserve">, constituido por grandes colectores. (canales, esteros y ríos). </w:t>
      </w:r>
    </w:p>
    <w:p w:rsidR="001751F6" w:rsidRPr="001751F6" w:rsidRDefault="001751F6" w:rsidP="001751F6">
      <w:pPr>
        <w:pStyle w:val="Default"/>
        <w:spacing w:line="276" w:lineRule="auto"/>
        <w:ind w:left="851"/>
        <w:jc w:val="both"/>
        <w:rPr>
          <w:rFonts w:ascii="Arial" w:hAnsi="Arial" w:cs="Arial"/>
          <w:color w:val="auto"/>
          <w:sz w:val="22"/>
          <w:szCs w:val="22"/>
        </w:rPr>
      </w:pPr>
    </w:p>
    <w:p w:rsidR="001751F6" w:rsidRPr="001751F6" w:rsidRDefault="001751F6" w:rsidP="00A93F54">
      <w:pPr>
        <w:numPr>
          <w:ilvl w:val="0"/>
          <w:numId w:val="19"/>
        </w:numPr>
        <w:spacing w:line="276" w:lineRule="auto"/>
        <w:rPr>
          <w:rFonts w:ascii="Arial" w:hAnsi="Arial" w:cs="Arial"/>
          <w:szCs w:val="22"/>
        </w:rPr>
      </w:pPr>
      <w:r w:rsidRPr="001751F6">
        <w:rPr>
          <w:rFonts w:ascii="Arial" w:hAnsi="Arial" w:cs="Arial"/>
          <w:szCs w:val="22"/>
        </w:rPr>
        <w:t xml:space="preserve">El sistema de </w:t>
      </w:r>
      <w:proofErr w:type="spellStart"/>
      <w:r w:rsidRPr="001751F6">
        <w:rPr>
          <w:rFonts w:ascii="Arial" w:hAnsi="Arial" w:cs="Arial"/>
          <w:szCs w:val="22"/>
        </w:rPr>
        <w:t>microdrenaje</w:t>
      </w:r>
      <w:proofErr w:type="spellEnd"/>
      <w:r w:rsidRPr="001751F6">
        <w:rPr>
          <w:rFonts w:ascii="Arial" w:hAnsi="Arial" w:cs="Arial"/>
          <w:szCs w:val="22"/>
        </w:rPr>
        <w:t xml:space="preserve"> se dimensionará para el escurrimiento cuya ocurrencia tenga un período de retorno entre 2 y 10 años, seleccionándose la frecuencia de diseño en función de la importancia del sector y de los daños y molestias que puedan ocasionar las inundaciones periódicas. </w:t>
      </w:r>
    </w:p>
    <w:p w:rsidR="001751F6" w:rsidRDefault="001751F6" w:rsidP="001751F6">
      <w:pPr>
        <w:spacing w:line="276" w:lineRule="auto"/>
        <w:rPr>
          <w:rFonts w:ascii="Arial" w:hAnsi="Arial" w:cs="Arial"/>
          <w:szCs w:val="22"/>
        </w:rPr>
      </w:pPr>
    </w:p>
    <w:p w:rsidR="001751F6" w:rsidRPr="001751F6" w:rsidRDefault="001751F6" w:rsidP="00A93F54">
      <w:pPr>
        <w:numPr>
          <w:ilvl w:val="0"/>
          <w:numId w:val="19"/>
        </w:numPr>
        <w:spacing w:line="276" w:lineRule="auto"/>
        <w:rPr>
          <w:rFonts w:ascii="Arial" w:hAnsi="Arial" w:cs="Arial"/>
          <w:szCs w:val="22"/>
        </w:rPr>
      </w:pPr>
      <w:r w:rsidRPr="001751F6">
        <w:rPr>
          <w:rFonts w:ascii="Arial" w:hAnsi="Arial" w:cs="Arial"/>
          <w:szCs w:val="22"/>
        </w:rPr>
        <w:t xml:space="preserve">Los sistemas de </w:t>
      </w:r>
      <w:proofErr w:type="spellStart"/>
      <w:r w:rsidRPr="001751F6">
        <w:rPr>
          <w:rFonts w:ascii="Arial" w:hAnsi="Arial" w:cs="Arial"/>
          <w:szCs w:val="22"/>
        </w:rPr>
        <w:t>macrodrenajes</w:t>
      </w:r>
      <w:proofErr w:type="spellEnd"/>
      <w:r w:rsidRPr="001751F6">
        <w:rPr>
          <w:rFonts w:ascii="Arial" w:hAnsi="Arial" w:cs="Arial"/>
          <w:szCs w:val="22"/>
        </w:rPr>
        <w:t xml:space="preserve"> se diseñarán para escurrimientos de frecuencias de 25 y 50 años. La selección de la frecuencia de diseño será el resultado de un análisis de los daños a propiedades y vidas humanas que puedan ocasionar escurrimientos de frecuencias superiores.</w:t>
      </w:r>
    </w:p>
    <w:p w:rsidR="001751F6" w:rsidRDefault="001751F6" w:rsidP="001751F6">
      <w:pPr>
        <w:spacing w:line="276" w:lineRule="auto"/>
        <w:rPr>
          <w:rFonts w:ascii="Arial" w:hAnsi="Arial" w:cs="Arial"/>
          <w:szCs w:val="22"/>
        </w:rPr>
      </w:pPr>
    </w:p>
    <w:p w:rsidR="001751F6" w:rsidRPr="001751F6" w:rsidRDefault="001751F6" w:rsidP="00A93F54">
      <w:pPr>
        <w:numPr>
          <w:ilvl w:val="0"/>
          <w:numId w:val="19"/>
        </w:numPr>
        <w:spacing w:line="276" w:lineRule="auto"/>
        <w:rPr>
          <w:rFonts w:ascii="Arial" w:hAnsi="Arial" w:cs="Arial"/>
          <w:szCs w:val="22"/>
        </w:rPr>
      </w:pPr>
      <w:r w:rsidRPr="001751F6">
        <w:rPr>
          <w:rFonts w:ascii="Arial" w:hAnsi="Arial" w:cs="Arial"/>
          <w:szCs w:val="22"/>
        </w:rPr>
        <w:t xml:space="preserve">Para el </w:t>
      </w:r>
      <w:proofErr w:type="spellStart"/>
      <w:r w:rsidRPr="001751F6">
        <w:rPr>
          <w:rFonts w:ascii="Arial" w:hAnsi="Arial" w:cs="Arial"/>
          <w:szCs w:val="22"/>
        </w:rPr>
        <w:t>microdrenaje</w:t>
      </w:r>
      <w:proofErr w:type="spellEnd"/>
      <w:r w:rsidRPr="001751F6">
        <w:rPr>
          <w:rFonts w:ascii="Arial" w:hAnsi="Arial" w:cs="Arial"/>
          <w:szCs w:val="22"/>
        </w:rPr>
        <w:t xml:space="preserve"> se aplicarán tablas de cálculo especializadas y para el </w:t>
      </w:r>
      <w:proofErr w:type="spellStart"/>
      <w:r w:rsidRPr="001751F6">
        <w:rPr>
          <w:rFonts w:ascii="Arial" w:hAnsi="Arial" w:cs="Arial"/>
          <w:szCs w:val="22"/>
        </w:rPr>
        <w:t>macrodrenaje</w:t>
      </w:r>
      <w:proofErr w:type="spellEnd"/>
      <w:r w:rsidRPr="001751F6">
        <w:rPr>
          <w:rFonts w:ascii="Arial" w:hAnsi="Arial" w:cs="Arial"/>
          <w:szCs w:val="22"/>
        </w:rPr>
        <w:t xml:space="preserve"> pluvial se aplicará el modelo matemático </w:t>
      </w:r>
      <w:proofErr w:type="spellStart"/>
      <w:r w:rsidRPr="001751F6">
        <w:rPr>
          <w:rFonts w:ascii="Arial" w:hAnsi="Arial" w:cs="Arial"/>
          <w:szCs w:val="22"/>
        </w:rPr>
        <w:t>StormCad</w:t>
      </w:r>
      <w:proofErr w:type="spellEnd"/>
      <w:r w:rsidRPr="001751F6">
        <w:rPr>
          <w:rFonts w:ascii="Arial" w:hAnsi="Arial" w:cs="Arial"/>
          <w:szCs w:val="22"/>
        </w:rPr>
        <w:t>.</w:t>
      </w:r>
    </w:p>
    <w:p w:rsidR="001751F6" w:rsidRPr="001751F6" w:rsidRDefault="001751F6" w:rsidP="001751F6">
      <w:pPr>
        <w:spacing w:line="276" w:lineRule="auto"/>
        <w:ind w:left="851"/>
        <w:rPr>
          <w:rFonts w:ascii="Arial" w:hAnsi="Arial" w:cs="Arial"/>
          <w:szCs w:val="22"/>
        </w:rPr>
      </w:pP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50" w:name="_Toc424099698"/>
      <w:r>
        <w:rPr>
          <w:rFonts w:ascii="Arial" w:hAnsi="Arial"/>
          <w:sz w:val="22"/>
          <w:szCs w:val="22"/>
          <w:lang w:val="es-ES_tradnl"/>
        </w:rPr>
        <w:lastRenderedPageBreak/>
        <w:t xml:space="preserve">3.5.4.3. </w:t>
      </w:r>
      <w:r w:rsidR="001751F6" w:rsidRPr="001751F6">
        <w:rPr>
          <w:rFonts w:ascii="Arial" w:hAnsi="Arial"/>
          <w:sz w:val="22"/>
          <w:szCs w:val="22"/>
          <w:lang w:val="es-ES_tradnl"/>
        </w:rPr>
        <w:t>Precipitación, Intensidad y Frecuencia de lluvias</w:t>
      </w:r>
      <w:bookmarkEnd w:id="50"/>
      <w:r w:rsidR="001751F6" w:rsidRPr="001751F6">
        <w:rPr>
          <w:rFonts w:ascii="Arial" w:hAnsi="Arial"/>
          <w:sz w:val="22"/>
          <w:szCs w:val="22"/>
          <w:lang w:val="es-ES_tradnl"/>
        </w:rPr>
        <w:t xml:space="preserve"> </w:t>
      </w:r>
    </w:p>
    <w:p w:rsidR="001751F6" w:rsidRDefault="001751F6" w:rsidP="001751F6">
      <w:pPr>
        <w:tabs>
          <w:tab w:val="left" w:pos="-720"/>
          <w:tab w:val="left" w:pos="0"/>
        </w:tabs>
        <w:suppressAutoHyphens/>
        <w:spacing w:line="276" w:lineRule="auto"/>
        <w:rPr>
          <w:rFonts w:ascii="Arial" w:hAnsi="Arial" w:cs="Arial"/>
          <w:color w:val="000000"/>
          <w:szCs w:val="22"/>
        </w:rPr>
      </w:pPr>
      <w:r w:rsidRPr="001751F6">
        <w:rPr>
          <w:rFonts w:ascii="Arial" w:hAnsi="Arial" w:cs="Arial"/>
          <w:color w:val="000000"/>
          <w:szCs w:val="22"/>
        </w:rPr>
        <w:t>La precipitación diaria ha sido considerada según el INOCAR por la estación pluviométrica más cercana que es Libertad, en donde se presenta un gráfico comparativo de las intensidades de la costa ecuatoriana durante el mes de mayor lluvia del último invierno.</w:t>
      </w:r>
    </w:p>
    <w:p w:rsidR="001751F6" w:rsidRPr="001751F6" w:rsidRDefault="001751F6" w:rsidP="001751F6">
      <w:pPr>
        <w:tabs>
          <w:tab w:val="left" w:pos="-720"/>
          <w:tab w:val="left" w:pos="0"/>
        </w:tabs>
        <w:suppressAutoHyphens/>
        <w:spacing w:line="276" w:lineRule="auto"/>
        <w:rPr>
          <w:rFonts w:ascii="Arial" w:hAnsi="Arial" w:cs="Arial"/>
          <w:color w:val="000000"/>
          <w:szCs w:val="22"/>
        </w:rPr>
      </w:pPr>
    </w:p>
    <w:p w:rsidR="001751F6" w:rsidRPr="001751F6" w:rsidRDefault="004E068B" w:rsidP="001751F6">
      <w:pPr>
        <w:tabs>
          <w:tab w:val="left" w:pos="-720"/>
          <w:tab w:val="left" w:pos="0"/>
        </w:tabs>
        <w:suppressAutoHyphens/>
        <w:spacing w:line="276" w:lineRule="auto"/>
        <w:ind w:left="851"/>
        <w:jc w:val="center"/>
        <w:rPr>
          <w:rFonts w:ascii="Arial" w:hAnsi="Arial" w:cs="Arial"/>
          <w:b/>
          <w:color w:val="000000"/>
          <w:szCs w:val="22"/>
        </w:rPr>
      </w:pPr>
      <w:r>
        <w:rPr>
          <w:rFonts w:ascii="Arial" w:hAnsi="Arial" w:cs="Arial"/>
          <w:b/>
          <w:noProof/>
          <w:szCs w:val="22"/>
          <w:lang w:val="es-ES" w:eastAsia="es-ES"/>
        </w:rPr>
        <w:drawing>
          <wp:inline distT="0" distB="0" distL="0" distR="0">
            <wp:extent cx="3607435" cy="1745615"/>
            <wp:effectExtent l="0" t="0" r="0" b="6985"/>
            <wp:docPr id="7" name="Imagen 8" descr="http://www.inocar.mil.ec/graphs/src/inocar/ptnmen.php?task=generar&amp;mq=02&amp;yact=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http://www.inocar.mil.ec/graphs/src/inocar/ptnmen.php?task=generar&amp;mq=02&amp;yact=2015"/>
                    <pic:cNvPicPr>
                      <a:picLocks noChangeAspect="1" noChangeArrowheads="1"/>
                    </pic:cNvPicPr>
                  </pic:nvPicPr>
                  <pic:blipFill>
                    <a:blip r:embed="rId15" r:link="rId16"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3607435" cy="1745615"/>
                    </a:xfrm>
                    <a:prstGeom prst="rect">
                      <a:avLst/>
                    </a:prstGeom>
                    <a:noFill/>
                    <a:ln>
                      <a:noFill/>
                    </a:ln>
                  </pic:spPr>
                </pic:pic>
              </a:graphicData>
            </a:graphic>
          </wp:inline>
        </w:drawing>
      </w:r>
    </w:p>
    <w:p w:rsidR="001751F6" w:rsidRPr="001751F6" w:rsidRDefault="001751F6" w:rsidP="001751F6">
      <w:pPr>
        <w:tabs>
          <w:tab w:val="left" w:pos="-720"/>
          <w:tab w:val="left" w:pos="0"/>
        </w:tabs>
        <w:suppressAutoHyphens/>
        <w:spacing w:line="276" w:lineRule="auto"/>
        <w:ind w:left="851"/>
        <w:jc w:val="center"/>
        <w:rPr>
          <w:rFonts w:ascii="Arial" w:hAnsi="Arial" w:cs="Arial"/>
          <w:b/>
          <w:color w:val="000000"/>
          <w:szCs w:val="22"/>
        </w:rPr>
      </w:pPr>
      <w:r w:rsidRPr="001751F6">
        <w:rPr>
          <w:rFonts w:ascii="Arial" w:hAnsi="Arial" w:cs="Arial"/>
          <w:b/>
          <w:color w:val="000000"/>
          <w:szCs w:val="22"/>
        </w:rPr>
        <w:t>Imagen 3.6. Acumulado mensual de precipitaciones</w:t>
      </w:r>
    </w:p>
    <w:p w:rsidR="001751F6" w:rsidRDefault="001751F6" w:rsidP="001751F6">
      <w:pPr>
        <w:tabs>
          <w:tab w:val="left" w:pos="-720"/>
          <w:tab w:val="left" w:pos="0"/>
        </w:tabs>
        <w:suppressAutoHyphens/>
        <w:spacing w:line="276" w:lineRule="auto"/>
        <w:rPr>
          <w:rFonts w:ascii="Arial" w:hAnsi="Arial" w:cs="Arial"/>
          <w:color w:val="000000"/>
          <w:szCs w:val="22"/>
        </w:rPr>
      </w:pPr>
    </w:p>
    <w:p w:rsidR="001751F6" w:rsidRPr="001751F6" w:rsidRDefault="001751F6" w:rsidP="001751F6">
      <w:pPr>
        <w:tabs>
          <w:tab w:val="left" w:pos="-720"/>
          <w:tab w:val="left" w:pos="0"/>
        </w:tabs>
        <w:suppressAutoHyphens/>
        <w:spacing w:line="276" w:lineRule="auto"/>
        <w:rPr>
          <w:rFonts w:ascii="Arial" w:hAnsi="Arial" w:cs="Arial"/>
          <w:color w:val="000000"/>
          <w:szCs w:val="22"/>
        </w:rPr>
      </w:pPr>
      <w:r w:rsidRPr="001751F6">
        <w:rPr>
          <w:rFonts w:ascii="Arial" w:hAnsi="Arial" w:cs="Arial"/>
          <w:color w:val="000000"/>
          <w:szCs w:val="22"/>
        </w:rPr>
        <w:t>La construcción de las curvas IDF se realizó utilizando como base el estudio de lluvias intensas desarrollado por el INAMHI en 1999, el mismo que presenta una zonificación de las intensidades de lluvia en todo el país.</w:t>
      </w:r>
    </w:p>
    <w:p w:rsidR="001751F6" w:rsidRDefault="001751F6" w:rsidP="001751F6">
      <w:pPr>
        <w:tabs>
          <w:tab w:val="left" w:pos="-720"/>
          <w:tab w:val="left" w:pos="0"/>
        </w:tabs>
        <w:suppressAutoHyphens/>
        <w:spacing w:line="276" w:lineRule="auto"/>
        <w:rPr>
          <w:rFonts w:ascii="Arial" w:hAnsi="Arial" w:cs="Arial"/>
          <w:color w:val="000000"/>
          <w:szCs w:val="22"/>
        </w:rPr>
      </w:pPr>
    </w:p>
    <w:p w:rsidR="001751F6" w:rsidRPr="001751F6" w:rsidRDefault="001751F6" w:rsidP="001751F6">
      <w:pPr>
        <w:tabs>
          <w:tab w:val="left" w:pos="-720"/>
          <w:tab w:val="left" w:pos="0"/>
        </w:tabs>
        <w:suppressAutoHyphens/>
        <w:spacing w:line="276" w:lineRule="auto"/>
        <w:rPr>
          <w:rFonts w:ascii="Arial" w:hAnsi="Arial" w:cs="Arial"/>
          <w:color w:val="000000"/>
          <w:szCs w:val="22"/>
        </w:rPr>
      </w:pPr>
      <w:r w:rsidRPr="001751F6">
        <w:rPr>
          <w:rFonts w:ascii="Arial" w:hAnsi="Arial" w:cs="Arial"/>
          <w:color w:val="000000"/>
          <w:szCs w:val="22"/>
        </w:rPr>
        <w:t xml:space="preserve">El Estudio de Lluvias Intensas, publicado por el INAMHI (1999), está basado en registros </w:t>
      </w:r>
      <w:proofErr w:type="spellStart"/>
      <w:r w:rsidRPr="001751F6">
        <w:rPr>
          <w:rFonts w:ascii="Arial" w:hAnsi="Arial" w:cs="Arial"/>
          <w:color w:val="000000"/>
          <w:szCs w:val="22"/>
        </w:rPr>
        <w:t>pluviográficos</w:t>
      </w:r>
      <w:proofErr w:type="spellEnd"/>
      <w:r w:rsidRPr="001751F6">
        <w:rPr>
          <w:rFonts w:ascii="Arial" w:hAnsi="Arial" w:cs="Arial"/>
          <w:color w:val="000000"/>
          <w:szCs w:val="22"/>
        </w:rPr>
        <w:t xml:space="preserve"> y pluviométricos. Dicho estudio presenta una zonificación de las ecuaciones de intensidades máximas para varias duraciones en función de las intensidades en 24 horas para las estaciones representativas de cada zona; a partir de tales ecuaciones es posible determinar las curvas IDF características de la zona en la cual se encuentra el proyecto.</w:t>
      </w:r>
    </w:p>
    <w:p w:rsidR="001751F6" w:rsidRDefault="001751F6" w:rsidP="001751F6">
      <w:pPr>
        <w:tabs>
          <w:tab w:val="left" w:pos="-720"/>
          <w:tab w:val="left" w:pos="0"/>
        </w:tabs>
        <w:suppressAutoHyphens/>
        <w:spacing w:line="276" w:lineRule="auto"/>
        <w:rPr>
          <w:rFonts w:ascii="Arial" w:hAnsi="Arial" w:cs="Arial"/>
          <w:color w:val="000000"/>
          <w:szCs w:val="22"/>
        </w:rPr>
      </w:pPr>
    </w:p>
    <w:p w:rsidR="001751F6" w:rsidRPr="001751F6" w:rsidRDefault="001751F6" w:rsidP="001751F6">
      <w:pPr>
        <w:tabs>
          <w:tab w:val="left" w:pos="-720"/>
          <w:tab w:val="left" w:pos="0"/>
        </w:tabs>
        <w:suppressAutoHyphens/>
        <w:spacing w:line="276" w:lineRule="auto"/>
        <w:rPr>
          <w:rFonts w:ascii="Arial" w:hAnsi="Arial" w:cs="Arial"/>
          <w:color w:val="000000"/>
          <w:szCs w:val="22"/>
        </w:rPr>
      </w:pPr>
      <w:r w:rsidRPr="001751F6">
        <w:rPr>
          <w:rFonts w:ascii="Arial" w:hAnsi="Arial" w:cs="Arial"/>
          <w:color w:val="000000"/>
          <w:szCs w:val="22"/>
        </w:rPr>
        <w:t xml:space="preserve">De acuerdo al mencionado estudio, el área del proyecto se encuentra ubicada en la Zona 8, cuya estación representativa es Salinas, que tiene las siguientes: </w:t>
      </w:r>
    </w:p>
    <w:p w:rsidR="001751F6" w:rsidRPr="001751F6" w:rsidRDefault="001751F6" w:rsidP="001751F6">
      <w:pPr>
        <w:tabs>
          <w:tab w:val="left" w:pos="-720"/>
          <w:tab w:val="left" w:pos="0"/>
        </w:tabs>
        <w:suppressAutoHyphens/>
        <w:spacing w:line="276" w:lineRule="auto"/>
        <w:ind w:left="851"/>
        <w:rPr>
          <w:rFonts w:ascii="Arial" w:hAnsi="Arial" w:cs="Arial"/>
          <w:color w:val="000000"/>
          <w:szCs w:val="22"/>
        </w:rPr>
      </w:pPr>
    </w:p>
    <w:p w:rsidR="001751F6" w:rsidRPr="001751F6" w:rsidRDefault="004E068B" w:rsidP="001751F6">
      <w:pPr>
        <w:tabs>
          <w:tab w:val="left" w:pos="-720"/>
          <w:tab w:val="left" w:pos="0"/>
        </w:tabs>
        <w:suppressAutoHyphens/>
        <w:spacing w:line="276" w:lineRule="auto"/>
        <w:ind w:left="851"/>
        <w:rPr>
          <w:rFonts w:ascii="Arial" w:hAnsi="Arial" w:cs="Arial"/>
          <w:color w:val="000000"/>
          <w:szCs w:val="22"/>
        </w:rPr>
      </w:pPr>
      <w:r>
        <w:rPr>
          <w:rFonts w:ascii="Arial" w:hAnsi="Arial" w:cs="Arial"/>
          <w:noProof/>
          <w:color w:val="000000"/>
          <w:szCs w:val="22"/>
          <w:lang w:val="es-ES" w:eastAsia="es-ES"/>
        </w:rPr>
        <w:drawing>
          <wp:inline distT="0" distB="0" distL="0" distR="0">
            <wp:extent cx="4937760" cy="897890"/>
            <wp:effectExtent l="0" t="0" r="0" b="0"/>
            <wp:docPr id="6"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4937760" cy="897890"/>
                    </a:xfrm>
                    <a:prstGeom prst="rect">
                      <a:avLst/>
                    </a:prstGeom>
                    <a:noFill/>
                    <a:ln>
                      <a:noFill/>
                    </a:ln>
                  </pic:spPr>
                </pic:pic>
              </a:graphicData>
            </a:graphic>
          </wp:inline>
        </w:drawing>
      </w:r>
    </w:p>
    <w:p w:rsidR="001751F6" w:rsidRDefault="001751F6" w:rsidP="001751F6">
      <w:pPr>
        <w:autoSpaceDE w:val="0"/>
        <w:autoSpaceDN w:val="0"/>
        <w:adjustRightInd w:val="0"/>
        <w:spacing w:line="276" w:lineRule="auto"/>
        <w:rPr>
          <w:rFonts w:ascii="Arial" w:hAnsi="Arial" w:cs="Arial"/>
          <w:color w:val="000000"/>
          <w:szCs w:val="22"/>
        </w:rPr>
      </w:pPr>
    </w:p>
    <w:p w:rsidR="001751F6" w:rsidRPr="001751F6" w:rsidRDefault="001751F6" w:rsidP="001751F6">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Se recomienda para el cálculo del </w:t>
      </w:r>
      <w:proofErr w:type="spellStart"/>
      <w:r w:rsidRPr="001751F6">
        <w:rPr>
          <w:rFonts w:ascii="Arial" w:hAnsi="Arial" w:cs="Arial"/>
          <w:color w:val="000000"/>
          <w:szCs w:val="22"/>
        </w:rPr>
        <w:t>microdrenaje</w:t>
      </w:r>
      <w:proofErr w:type="spellEnd"/>
      <w:r w:rsidRPr="001751F6">
        <w:rPr>
          <w:rFonts w:ascii="Arial" w:hAnsi="Arial" w:cs="Arial"/>
          <w:color w:val="000000"/>
          <w:szCs w:val="22"/>
        </w:rPr>
        <w:t xml:space="preserve">  de este proyecto el uso de la ecuación con tiempo de concentración ≤30 min.</w:t>
      </w:r>
    </w:p>
    <w:p w:rsidR="001751F6" w:rsidRDefault="001751F6" w:rsidP="001751F6">
      <w:pPr>
        <w:autoSpaceDE w:val="0"/>
        <w:autoSpaceDN w:val="0"/>
        <w:adjustRightInd w:val="0"/>
        <w:spacing w:line="276" w:lineRule="auto"/>
        <w:rPr>
          <w:rFonts w:ascii="Arial" w:hAnsi="Arial" w:cs="Arial"/>
          <w:color w:val="000000"/>
          <w:szCs w:val="22"/>
        </w:rPr>
      </w:pPr>
    </w:p>
    <w:p w:rsidR="001751F6" w:rsidRPr="001751F6" w:rsidRDefault="001751F6" w:rsidP="001751F6">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Así mismo en el año 1999, la IIFIUC (Instituto de Investigación de la Facultad de Ingeniería Civil de la Universidad Católica de Guayaquil), elaboró el Plan Emergente de Drenaje Pluvial de la ciudad de Guayaquil, en dicho estudio se determinaron nuevas ecuaciones pluviométricas utilizando la distribución de frecuencia de </w:t>
      </w:r>
      <w:proofErr w:type="spellStart"/>
      <w:r w:rsidRPr="001751F6">
        <w:rPr>
          <w:rFonts w:ascii="Arial" w:hAnsi="Arial" w:cs="Arial"/>
          <w:color w:val="000000"/>
          <w:szCs w:val="22"/>
        </w:rPr>
        <w:t>Gumbel</w:t>
      </w:r>
      <w:proofErr w:type="spellEnd"/>
      <w:r w:rsidRPr="001751F6">
        <w:rPr>
          <w:rFonts w:ascii="Arial" w:hAnsi="Arial" w:cs="Arial"/>
          <w:color w:val="000000"/>
          <w:szCs w:val="22"/>
        </w:rPr>
        <w:t>, con datos que incluyen lluvias intensas hasta el año de 1998.</w:t>
      </w:r>
    </w:p>
    <w:p w:rsidR="001751F6" w:rsidRDefault="001751F6" w:rsidP="001751F6">
      <w:pPr>
        <w:autoSpaceDE w:val="0"/>
        <w:autoSpaceDN w:val="0"/>
        <w:adjustRightInd w:val="0"/>
        <w:spacing w:line="276" w:lineRule="auto"/>
        <w:rPr>
          <w:rFonts w:ascii="Arial" w:hAnsi="Arial" w:cs="Arial"/>
          <w:color w:val="000000"/>
          <w:szCs w:val="22"/>
        </w:rPr>
      </w:pPr>
    </w:p>
    <w:p w:rsidR="001751F6" w:rsidRPr="001751F6" w:rsidRDefault="001751F6" w:rsidP="001751F6">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Posteriormente el M.I. Municipio de Guayaquil y la empresa </w:t>
      </w:r>
      <w:proofErr w:type="spellStart"/>
      <w:r w:rsidRPr="001751F6">
        <w:rPr>
          <w:rFonts w:ascii="Arial" w:hAnsi="Arial" w:cs="Arial"/>
          <w:color w:val="000000"/>
          <w:szCs w:val="22"/>
        </w:rPr>
        <w:t>Interagua</w:t>
      </w:r>
      <w:proofErr w:type="spellEnd"/>
      <w:r w:rsidRPr="001751F6">
        <w:rPr>
          <w:rFonts w:ascii="Arial" w:hAnsi="Arial" w:cs="Arial"/>
          <w:color w:val="000000"/>
          <w:szCs w:val="22"/>
        </w:rPr>
        <w:t xml:space="preserve"> en la formulación de su Plan Maestro, generó nuevas ecuaciones a partir de la construcción de nuevas y modernas estaciones pluviométricas que permitieron tener datos actuales de las variaciones climáticas de la ciudad. La estación referente para el proyecto CENAIM es Libertad sin embargo se ha decidido utilizar estos estudios para el Macro drenaje del proyecto. Las ecuaciones derivadas por estos estudios y que se recomiendan para el presente proyecto se anotan a continuación.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1751F6">
      <w:pPr>
        <w:autoSpaceDE w:val="0"/>
        <w:autoSpaceDN w:val="0"/>
        <w:adjustRightInd w:val="0"/>
        <w:spacing w:line="276" w:lineRule="auto"/>
        <w:ind w:left="851"/>
        <w:rPr>
          <w:rFonts w:ascii="Arial" w:hAnsi="Arial" w:cs="Arial"/>
          <w:color w:val="000000"/>
          <w:szCs w:val="22"/>
          <w:lang w:val="de-DE"/>
        </w:rPr>
      </w:pPr>
      <w:r w:rsidRPr="001751F6">
        <w:rPr>
          <w:rFonts w:ascii="Arial" w:hAnsi="Arial" w:cs="Arial"/>
          <w:color w:val="000000"/>
          <w:szCs w:val="22"/>
          <w:lang w:val="de-DE"/>
        </w:rPr>
        <w:t>F = 5 años</w:t>
      </w:r>
      <w:r w:rsidRPr="001751F6">
        <w:rPr>
          <w:rFonts w:ascii="Arial" w:hAnsi="Arial" w:cs="Arial"/>
          <w:color w:val="000000"/>
          <w:szCs w:val="22"/>
          <w:lang w:val="de-DE"/>
        </w:rPr>
        <w:tab/>
      </w:r>
      <w:r w:rsidRPr="001751F6">
        <w:rPr>
          <w:rFonts w:ascii="Arial" w:hAnsi="Arial" w:cs="Arial"/>
          <w:color w:val="000000"/>
          <w:szCs w:val="22"/>
          <w:lang w:val="de-DE"/>
        </w:rPr>
        <w:tab/>
        <w:t>i = 181.8 / t ^0.2645        para t &lt; 34 min</w:t>
      </w:r>
    </w:p>
    <w:p w:rsidR="001751F6" w:rsidRPr="001751F6" w:rsidRDefault="001751F6" w:rsidP="001751F6">
      <w:pPr>
        <w:autoSpaceDE w:val="0"/>
        <w:autoSpaceDN w:val="0"/>
        <w:adjustRightInd w:val="0"/>
        <w:spacing w:line="276" w:lineRule="auto"/>
        <w:ind w:left="851" w:firstLine="153"/>
        <w:rPr>
          <w:rFonts w:ascii="Arial" w:hAnsi="Arial" w:cs="Arial"/>
          <w:color w:val="000000"/>
          <w:szCs w:val="22"/>
          <w:lang w:val="de-DE"/>
        </w:rPr>
      </w:pPr>
      <w:r w:rsidRPr="001751F6">
        <w:rPr>
          <w:rFonts w:ascii="Arial" w:hAnsi="Arial" w:cs="Arial"/>
          <w:color w:val="000000"/>
          <w:szCs w:val="22"/>
          <w:lang w:val="de-DE"/>
        </w:rPr>
        <w:t>i = 438.1 / t ^0.5148       para 34 min &lt; t &lt; 120 min</w:t>
      </w:r>
    </w:p>
    <w:p w:rsidR="001751F6" w:rsidRPr="001751F6" w:rsidRDefault="001751F6" w:rsidP="001751F6">
      <w:pPr>
        <w:autoSpaceDE w:val="0"/>
        <w:autoSpaceDN w:val="0"/>
        <w:adjustRightInd w:val="0"/>
        <w:spacing w:line="276" w:lineRule="auto"/>
        <w:ind w:left="851"/>
        <w:rPr>
          <w:rFonts w:ascii="Arial" w:hAnsi="Arial" w:cs="Arial"/>
          <w:color w:val="000000"/>
          <w:szCs w:val="22"/>
          <w:lang w:val="de-DE"/>
        </w:rPr>
      </w:pPr>
    </w:p>
    <w:p w:rsidR="001751F6" w:rsidRPr="001751F6" w:rsidRDefault="001751F6" w:rsidP="001751F6">
      <w:pPr>
        <w:autoSpaceDE w:val="0"/>
        <w:autoSpaceDN w:val="0"/>
        <w:adjustRightInd w:val="0"/>
        <w:spacing w:line="276" w:lineRule="auto"/>
        <w:ind w:left="851"/>
        <w:rPr>
          <w:rFonts w:ascii="Arial" w:hAnsi="Arial" w:cs="Arial"/>
          <w:color w:val="000000"/>
          <w:szCs w:val="22"/>
          <w:lang w:val="de-DE"/>
        </w:rPr>
      </w:pPr>
      <w:r w:rsidRPr="001751F6">
        <w:rPr>
          <w:rFonts w:ascii="Arial" w:hAnsi="Arial" w:cs="Arial"/>
          <w:color w:val="000000"/>
          <w:szCs w:val="22"/>
          <w:lang w:val="de-DE"/>
        </w:rPr>
        <w:t>F = 25 años</w:t>
      </w:r>
      <w:r w:rsidRPr="001751F6">
        <w:rPr>
          <w:rFonts w:ascii="Arial" w:hAnsi="Arial" w:cs="Arial"/>
          <w:color w:val="000000"/>
          <w:szCs w:val="22"/>
          <w:lang w:val="de-DE"/>
        </w:rPr>
        <w:tab/>
      </w:r>
      <w:r w:rsidRPr="001751F6">
        <w:rPr>
          <w:rFonts w:ascii="Arial" w:hAnsi="Arial" w:cs="Arial"/>
          <w:color w:val="000000"/>
          <w:szCs w:val="22"/>
          <w:lang w:val="de-DE"/>
        </w:rPr>
        <w:tab/>
        <w:t>i = 217.6 / t ^0.2491        para t &lt; 34 min</w:t>
      </w:r>
    </w:p>
    <w:p w:rsidR="001751F6" w:rsidRPr="001751F6" w:rsidRDefault="001751F6" w:rsidP="001751F6">
      <w:pPr>
        <w:autoSpaceDE w:val="0"/>
        <w:autoSpaceDN w:val="0"/>
        <w:adjustRightInd w:val="0"/>
        <w:spacing w:line="276" w:lineRule="auto"/>
        <w:ind w:left="851" w:firstLine="153"/>
        <w:rPr>
          <w:rFonts w:ascii="Arial" w:hAnsi="Arial" w:cs="Arial"/>
          <w:color w:val="000000"/>
          <w:szCs w:val="22"/>
          <w:lang w:val="de-DE"/>
        </w:rPr>
      </w:pPr>
      <w:r w:rsidRPr="001751F6">
        <w:rPr>
          <w:rFonts w:ascii="Arial" w:hAnsi="Arial" w:cs="Arial"/>
          <w:color w:val="000000"/>
          <w:szCs w:val="22"/>
          <w:lang w:val="de-DE"/>
        </w:rPr>
        <w:t>i = 520.9 / t ^0.4969       para 34 min &lt; t &lt; 120 min</w:t>
      </w:r>
    </w:p>
    <w:p w:rsidR="001751F6" w:rsidRPr="008C283E" w:rsidRDefault="001751F6" w:rsidP="001751F6">
      <w:pPr>
        <w:autoSpaceDE w:val="0"/>
        <w:autoSpaceDN w:val="0"/>
        <w:adjustRightInd w:val="0"/>
        <w:spacing w:line="276" w:lineRule="auto"/>
        <w:ind w:left="851"/>
        <w:rPr>
          <w:rFonts w:ascii="Arial" w:hAnsi="Arial" w:cs="Arial"/>
          <w:szCs w:val="22"/>
          <w:lang w:val="en-US"/>
        </w:rPr>
      </w:pP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51" w:name="_Toc424099699"/>
      <w:r>
        <w:rPr>
          <w:rFonts w:ascii="Arial" w:hAnsi="Arial"/>
          <w:sz w:val="22"/>
          <w:szCs w:val="22"/>
          <w:lang w:val="es-ES_tradnl"/>
        </w:rPr>
        <w:t xml:space="preserve">3.5.4.4. </w:t>
      </w:r>
      <w:r w:rsidR="001751F6" w:rsidRPr="001751F6">
        <w:rPr>
          <w:rFonts w:ascii="Arial" w:hAnsi="Arial"/>
          <w:sz w:val="22"/>
          <w:szCs w:val="22"/>
          <w:lang w:val="es-ES_tradnl"/>
        </w:rPr>
        <w:t>Tiempo de concentración</w:t>
      </w:r>
      <w:bookmarkEnd w:id="51"/>
      <w:r w:rsidR="001751F6" w:rsidRPr="001751F6">
        <w:rPr>
          <w:rFonts w:ascii="Arial" w:hAnsi="Arial"/>
          <w:sz w:val="22"/>
          <w:szCs w:val="22"/>
          <w:lang w:val="es-ES_tradnl"/>
        </w:rPr>
        <w:t xml:space="preserve"> </w:t>
      </w: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szCs w:val="22"/>
        </w:rPr>
        <w:t>Se lo define como el tiempo necesario (</w:t>
      </w:r>
      <w:proofErr w:type="spellStart"/>
      <w:r w:rsidRPr="001751F6">
        <w:rPr>
          <w:rFonts w:ascii="Arial" w:hAnsi="Arial" w:cs="Arial"/>
          <w:szCs w:val="22"/>
        </w:rPr>
        <w:t>tc</w:t>
      </w:r>
      <w:proofErr w:type="spellEnd"/>
      <w:r w:rsidRPr="001751F6">
        <w:rPr>
          <w:rFonts w:ascii="Arial" w:hAnsi="Arial" w:cs="Arial"/>
          <w:szCs w:val="22"/>
        </w:rPr>
        <w:t xml:space="preserve">) para que una gota de agua llegue desde el punto más alejado de la cuenca hasta el punto donde se necesita estimar el caudal de escorrentía.  Este es un concepto muy importante, dado que para calcular el caudal de escorrentía, se debe asumir que el valor de la intensidad media de la lluvia, es el correspondiente a la duración t, de lluvia igual al tiempo de concentración </w:t>
      </w:r>
      <w:proofErr w:type="spellStart"/>
      <w:r w:rsidRPr="001751F6">
        <w:rPr>
          <w:rFonts w:ascii="Arial" w:hAnsi="Arial" w:cs="Arial"/>
          <w:szCs w:val="22"/>
        </w:rPr>
        <w:t>tc</w:t>
      </w:r>
      <w:proofErr w:type="spellEnd"/>
      <w:r w:rsidRPr="001751F6">
        <w:rPr>
          <w:rFonts w:ascii="Arial" w:hAnsi="Arial" w:cs="Arial"/>
          <w:szCs w:val="22"/>
        </w:rPr>
        <w:t>.</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2B700C">
      <w:pPr>
        <w:autoSpaceDE w:val="0"/>
        <w:autoSpaceDN w:val="0"/>
        <w:adjustRightInd w:val="0"/>
        <w:spacing w:line="276" w:lineRule="auto"/>
        <w:rPr>
          <w:rFonts w:ascii="Arial" w:hAnsi="Arial" w:cs="Arial"/>
          <w:szCs w:val="22"/>
        </w:rPr>
      </w:pPr>
      <w:r w:rsidRPr="001751F6">
        <w:rPr>
          <w:rFonts w:ascii="Arial" w:hAnsi="Arial" w:cs="Arial"/>
          <w:szCs w:val="22"/>
        </w:rPr>
        <w:t xml:space="preserve">Para el </w:t>
      </w:r>
      <w:proofErr w:type="spellStart"/>
      <w:r w:rsidRPr="001751F6">
        <w:rPr>
          <w:rFonts w:ascii="Arial" w:hAnsi="Arial" w:cs="Arial"/>
          <w:szCs w:val="22"/>
        </w:rPr>
        <w:t>microdrenaje</w:t>
      </w:r>
      <w:proofErr w:type="spellEnd"/>
      <w:r w:rsidRPr="001751F6">
        <w:rPr>
          <w:rFonts w:ascii="Arial" w:hAnsi="Arial" w:cs="Arial"/>
          <w:szCs w:val="22"/>
        </w:rPr>
        <w:t xml:space="preserve">, el valor de </w:t>
      </w:r>
      <w:proofErr w:type="spellStart"/>
      <w:r w:rsidRPr="001751F6">
        <w:rPr>
          <w:rFonts w:ascii="Arial" w:hAnsi="Arial" w:cs="Arial"/>
          <w:szCs w:val="22"/>
        </w:rPr>
        <w:t>tc</w:t>
      </w:r>
      <w:proofErr w:type="spellEnd"/>
      <w:r w:rsidRPr="001751F6">
        <w:rPr>
          <w:rFonts w:ascii="Arial" w:hAnsi="Arial" w:cs="Arial"/>
          <w:szCs w:val="22"/>
        </w:rPr>
        <w:t xml:space="preserve"> se obtiene mediante la suma del tiempo de  concentración inicial y del tiempo de recorrido.</w:t>
      </w:r>
    </w:p>
    <w:p w:rsidR="001751F6" w:rsidRPr="001751F6" w:rsidRDefault="001751F6" w:rsidP="00AF4FA6">
      <w:pPr>
        <w:autoSpaceDE w:val="0"/>
        <w:autoSpaceDN w:val="0"/>
        <w:adjustRightInd w:val="0"/>
        <w:spacing w:line="276" w:lineRule="auto"/>
        <w:ind w:left="851"/>
        <w:rPr>
          <w:rFonts w:ascii="Arial" w:hAnsi="Arial" w:cs="Arial"/>
          <w:szCs w:val="22"/>
        </w:rPr>
      </w:pPr>
      <w:proofErr w:type="spellStart"/>
      <w:r w:rsidRPr="001751F6">
        <w:rPr>
          <w:rFonts w:ascii="Arial" w:hAnsi="Arial" w:cs="Arial"/>
          <w:szCs w:val="22"/>
        </w:rPr>
        <w:t>tc</w:t>
      </w:r>
      <w:proofErr w:type="spellEnd"/>
      <w:r w:rsidRPr="001751F6">
        <w:rPr>
          <w:rFonts w:ascii="Arial" w:hAnsi="Arial" w:cs="Arial"/>
          <w:szCs w:val="22"/>
        </w:rPr>
        <w:t xml:space="preserve"> = ti + </w:t>
      </w:r>
      <w:proofErr w:type="spellStart"/>
      <w:r w:rsidRPr="001751F6">
        <w:rPr>
          <w:rFonts w:ascii="Arial" w:hAnsi="Arial" w:cs="Arial"/>
          <w:szCs w:val="22"/>
        </w:rPr>
        <w:t>tr</w:t>
      </w:r>
      <w:proofErr w:type="spellEnd"/>
    </w:p>
    <w:p w:rsidR="001751F6" w:rsidRPr="001751F6" w:rsidRDefault="001751F6" w:rsidP="00AF4FA6">
      <w:pPr>
        <w:autoSpaceDE w:val="0"/>
        <w:autoSpaceDN w:val="0"/>
        <w:adjustRightInd w:val="0"/>
        <w:spacing w:line="276" w:lineRule="auto"/>
        <w:ind w:left="851"/>
        <w:rPr>
          <w:rFonts w:ascii="Arial" w:hAnsi="Arial" w:cs="Arial"/>
          <w:szCs w:val="22"/>
        </w:rPr>
      </w:pPr>
      <w:r w:rsidRPr="001751F6">
        <w:rPr>
          <w:rFonts w:ascii="Arial" w:hAnsi="Arial" w:cs="Arial"/>
          <w:szCs w:val="22"/>
        </w:rPr>
        <w:t>Donde:</w:t>
      </w:r>
    </w:p>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ti  = Tiempo inicial (minutos)</w:t>
      </w:r>
    </w:p>
    <w:p w:rsidR="001751F6" w:rsidRPr="001751F6" w:rsidRDefault="001751F6" w:rsidP="001751F6">
      <w:pPr>
        <w:autoSpaceDE w:val="0"/>
        <w:autoSpaceDN w:val="0"/>
        <w:adjustRightInd w:val="0"/>
        <w:spacing w:line="276" w:lineRule="auto"/>
        <w:ind w:left="851"/>
        <w:rPr>
          <w:rFonts w:ascii="Arial" w:hAnsi="Arial" w:cs="Arial"/>
          <w:szCs w:val="22"/>
        </w:rPr>
      </w:pPr>
      <w:proofErr w:type="spellStart"/>
      <w:r w:rsidRPr="001751F6">
        <w:rPr>
          <w:rFonts w:ascii="Arial" w:hAnsi="Arial" w:cs="Arial"/>
          <w:szCs w:val="22"/>
        </w:rPr>
        <w:t>tr</w:t>
      </w:r>
      <w:proofErr w:type="spellEnd"/>
      <w:r w:rsidRPr="001751F6">
        <w:rPr>
          <w:rFonts w:ascii="Arial" w:hAnsi="Arial" w:cs="Arial"/>
          <w:szCs w:val="22"/>
        </w:rPr>
        <w:t xml:space="preserve">  = Tiempo de recorrido (minutos)</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szCs w:val="22"/>
        </w:rPr>
        <w:t>Tiempo inicial es el tiempo requerido, expresado en minutos, para que el agua fluya por la superficie del terreno hasta la primera entrada del sistema de recolección.</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szCs w:val="22"/>
        </w:rPr>
        <w:t xml:space="preserve">Para calcular el tiempo de concentración se han desarrollado un sinnúmero de ecuaciones que se encuentran en la literatura técnica, y cuya utilización no se justifica para áreas urbanas de pequeño tamaño, por lo que se utilizará los tiempos de concentración iniciales, recomendados en las normas del </w:t>
      </w:r>
      <w:proofErr w:type="spellStart"/>
      <w:r w:rsidRPr="001751F6">
        <w:rPr>
          <w:rFonts w:ascii="Arial" w:hAnsi="Arial" w:cs="Arial"/>
          <w:szCs w:val="22"/>
        </w:rPr>
        <w:t>exIEOS</w:t>
      </w:r>
      <w:proofErr w:type="spellEnd"/>
      <w:r w:rsidRPr="001751F6">
        <w:rPr>
          <w:rFonts w:ascii="Arial" w:hAnsi="Arial" w:cs="Arial"/>
          <w:szCs w:val="22"/>
        </w:rPr>
        <w:t>.</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szCs w:val="22"/>
        </w:rPr>
        <w:t>Para el presente proyecto se ha asumido un tiempo de concentración inicial de 5 minutos.</w:t>
      </w: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szCs w:val="22"/>
        </w:rPr>
        <w:t>Tiempo de recorrido es el tiempo requerido, expresado en minutos, para que el agua fluya en la alcantarilla desde el inicio hasta el final de esta.</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szCs w:val="22"/>
        </w:rPr>
        <w:t>Para el cálculo de este tiempo se empleará la siguiente expresión:</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1751F6">
      <w:pPr>
        <w:autoSpaceDE w:val="0"/>
        <w:autoSpaceDN w:val="0"/>
        <w:adjustRightInd w:val="0"/>
        <w:spacing w:line="276" w:lineRule="auto"/>
        <w:ind w:left="851"/>
        <w:rPr>
          <w:rFonts w:ascii="Arial" w:hAnsi="Arial" w:cs="Arial"/>
          <w:szCs w:val="22"/>
        </w:rPr>
      </w:pPr>
      <w:proofErr w:type="spellStart"/>
      <w:r w:rsidRPr="001751F6">
        <w:rPr>
          <w:rFonts w:ascii="Arial" w:hAnsi="Arial" w:cs="Arial"/>
          <w:szCs w:val="22"/>
        </w:rPr>
        <w:lastRenderedPageBreak/>
        <w:t>tr</w:t>
      </w:r>
      <w:proofErr w:type="spellEnd"/>
      <w:r w:rsidRPr="001751F6">
        <w:rPr>
          <w:rFonts w:ascii="Arial" w:hAnsi="Arial" w:cs="Arial"/>
          <w:szCs w:val="22"/>
        </w:rPr>
        <w:t xml:space="preserve"> =       </w:t>
      </w:r>
      <w:r w:rsidRPr="001751F6">
        <w:rPr>
          <w:rFonts w:ascii="Arial" w:hAnsi="Arial" w:cs="Arial"/>
          <w:szCs w:val="22"/>
          <w:u w:val="single"/>
        </w:rPr>
        <w:t>L</w:t>
      </w:r>
    </w:p>
    <w:p w:rsidR="001751F6" w:rsidRPr="001751F6" w:rsidRDefault="001751F6" w:rsidP="00AF4FA6">
      <w:pPr>
        <w:autoSpaceDE w:val="0"/>
        <w:autoSpaceDN w:val="0"/>
        <w:adjustRightInd w:val="0"/>
        <w:spacing w:line="276" w:lineRule="auto"/>
        <w:ind w:left="851"/>
        <w:rPr>
          <w:rFonts w:ascii="Arial" w:hAnsi="Arial" w:cs="Arial"/>
          <w:szCs w:val="22"/>
        </w:rPr>
      </w:pPr>
      <w:r w:rsidRPr="001751F6">
        <w:rPr>
          <w:rFonts w:ascii="Arial" w:hAnsi="Arial" w:cs="Arial"/>
          <w:szCs w:val="22"/>
        </w:rPr>
        <w:t xml:space="preserve">       60 x V</w:t>
      </w:r>
    </w:p>
    <w:p w:rsidR="001751F6" w:rsidRPr="001751F6" w:rsidRDefault="001751F6" w:rsidP="00AF4FA6">
      <w:pPr>
        <w:autoSpaceDE w:val="0"/>
        <w:autoSpaceDN w:val="0"/>
        <w:adjustRightInd w:val="0"/>
        <w:spacing w:line="276" w:lineRule="auto"/>
        <w:ind w:left="851"/>
        <w:rPr>
          <w:rFonts w:ascii="Arial" w:hAnsi="Arial" w:cs="Arial"/>
          <w:szCs w:val="22"/>
        </w:rPr>
      </w:pPr>
      <w:r w:rsidRPr="001751F6">
        <w:rPr>
          <w:rFonts w:ascii="Arial" w:hAnsi="Arial" w:cs="Arial"/>
          <w:szCs w:val="22"/>
        </w:rPr>
        <w:t>Donde:</w:t>
      </w:r>
    </w:p>
    <w:p w:rsidR="001751F6" w:rsidRPr="001751F6" w:rsidRDefault="001751F6" w:rsidP="001751F6">
      <w:pPr>
        <w:autoSpaceDE w:val="0"/>
        <w:autoSpaceDN w:val="0"/>
        <w:adjustRightInd w:val="0"/>
        <w:spacing w:line="276" w:lineRule="auto"/>
        <w:ind w:left="851"/>
        <w:rPr>
          <w:rFonts w:ascii="Arial" w:hAnsi="Arial" w:cs="Arial"/>
          <w:szCs w:val="22"/>
        </w:rPr>
      </w:pPr>
      <w:proofErr w:type="spellStart"/>
      <w:r w:rsidRPr="001751F6">
        <w:rPr>
          <w:rFonts w:ascii="Arial" w:hAnsi="Arial" w:cs="Arial"/>
          <w:szCs w:val="22"/>
        </w:rPr>
        <w:t>tr</w:t>
      </w:r>
      <w:proofErr w:type="spellEnd"/>
      <w:r w:rsidRPr="001751F6">
        <w:rPr>
          <w:rFonts w:ascii="Arial" w:hAnsi="Arial" w:cs="Arial"/>
          <w:szCs w:val="22"/>
        </w:rPr>
        <w:t xml:space="preserve">  = Tiempo de recorrido (minutos)</w:t>
      </w:r>
    </w:p>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L =  Longitud del tramo (metros)</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szCs w:val="22"/>
        </w:rPr>
        <w:t>La simulación del comportamiento hidráulico de los colectores, en el presente trabajo se la realizará empleando tablas de cálculo especializadas.  Dentro de la rutina de cálculo se considera el tiempo de recorrido, a lo largo de los conductos, calculado como el cociente entre la longitud del tramo y su velocidad media.</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szCs w:val="22"/>
        </w:rPr>
        <w:t xml:space="preserve">En el caso del </w:t>
      </w:r>
      <w:proofErr w:type="spellStart"/>
      <w:r w:rsidRPr="001751F6">
        <w:rPr>
          <w:rFonts w:ascii="Arial" w:hAnsi="Arial" w:cs="Arial"/>
          <w:szCs w:val="22"/>
        </w:rPr>
        <w:t>macrodrenaje</w:t>
      </w:r>
      <w:proofErr w:type="spellEnd"/>
      <w:r w:rsidRPr="001751F6">
        <w:rPr>
          <w:rFonts w:ascii="Arial" w:hAnsi="Arial" w:cs="Arial"/>
          <w:szCs w:val="22"/>
        </w:rPr>
        <w:t xml:space="preserve">, se detallan a continuación dos métodos para calcular el Tiempo de Concentración: </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b/>
          <w:szCs w:val="22"/>
        </w:rPr>
        <w:t xml:space="preserve">Ecuación de </w:t>
      </w:r>
      <w:proofErr w:type="spellStart"/>
      <w:r w:rsidRPr="001751F6">
        <w:rPr>
          <w:rFonts w:ascii="Arial" w:hAnsi="Arial" w:cs="Arial"/>
          <w:b/>
          <w:szCs w:val="22"/>
        </w:rPr>
        <w:t>Kirpich</w:t>
      </w:r>
      <w:proofErr w:type="spellEnd"/>
      <w:r w:rsidRPr="001751F6">
        <w:rPr>
          <w:rFonts w:ascii="Arial" w:hAnsi="Arial" w:cs="Arial"/>
          <w:b/>
          <w:szCs w:val="22"/>
        </w:rPr>
        <w:t>:</w:t>
      </w:r>
      <w:r w:rsidRPr="001751F6">
        <w:rPr>
          <w:rFonts w:ascii="Arial" w:hAnsi="Arial" w:cs="Arial"/>
          <w:szCs w:val="22"/>
        </w:rPr>
        <w:t xml:space="preserve"> desarrollada para pequeñas cuencas montañosas por California </w:t>
      </w:r>
      <w:proofErr w:type="spellStart"/>
      <w:r w:rsidRPr="001751F6">
        <w:rPr>
          <w:rFonts w:ascii="Arial" w:hAnsi="Arial" w:cs="Arial"/>
          <w:szCs w:val="22"/>
        </w:rPr>
        <w:t>Culverts</w:t>
      </w:r>
      <w:proofErr w:type="spellEnd"/>
      <w:r w:rsidRPr="001751F6">
        <w:rPr>
          <w:rFonts w:ascii="Arial" w:hAnsi="Arial" w:cs="Arial"/>
          <w:szCs w:val="22"/>
        </w:rPr>
        <w:t xml:space="preserve"> </w:t>
      </w:r>
      <w:proofErr w:type="spellStart"/>
      <w:r w:rsidRPr="001751F6">
        <w:rPr>
          <w:rFonts w:ascii="Arial" w:hAnsi="Arial" w:cs="Arial"/>
          <w:szCs w:val="22"/>
        </w:rPr>
        <w:t>Practice</w:t>
      </w:r>
      <w:proofErr w:type="spellEnd"/>
      <w:r w:rsidRPr="001751F6">
        <w:rPr>
          <w:rFonts w:ascii="Arial" w:hAnsi="Arial" w:cs="Arial"/>
          <w:szCs w:val="22"/>
        </w:rPr>
        <w:t xml:space="preserve"> (1942) </w:t>
      </w:r>
    </w:p>
    <w:p w:rsidR="001751F6" w:rsidRPr="001751F6" w:rsidRDefault="001751F6" w:rsidP="00AF4FA6">
      <w:pPr>
        <w:autoSpaceDE w:val="0"/>
        <w:autoSpaceDN w:val="0"/>
        <w:adjustRightInd w:val="0"/>
        <w:spacing w:line="276" w:lineRule="auto"/>
        <w:ind w:left="851"/>
        <w:rPr>
          <w:rFonts w:ascii="Arial" w:hAnsi="Arial" w:cs="Arial"/>
          <w:szCs w:val="22"/>
        </w:rPr>
      </w:pPr>
      <w:proofErr w:type="spellStart"/>
      <w:r w:rsidRPr="001751F6">
        <w:rPr>
          <w:rFonts w:ascii="Arial" w:hAnsi="Arial" w:cs="Arial"/>
          <w:szCs w:val="22"/>
        </w:rPr>
        <w:t>tc</w:t>
      </w:r>
      <w:proofErr w:type="spellEnd"/>
      <w:r w:rsidRPr="001751F6">
        <w:rPr>
          <w:rFonts w:ascii="Arial" w:hAnsi="Arial" w:cs="Arial"/>
          <w:szCs w:val="22"/>
        </w:rPr>
        <w:t xml:space="preserve"> = 60 (0.87*(Lˆ3/H))ˆ0.385</w:t>
      </w:r>
    </w:p>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 xml:space="preserve">En donde: </w:t>
      </w:r>
      <w:r w:rsidRPr="001751F6">
        <w:rPr>
          <w:rFonts w:ascii="Arial" w:hAnsi="Arial" w:cs="Arial"/>
          <w:szCs w:val="22"/>
        </w:rPr>
        <w:tab/>
      </w:r>
    </w:p>
    <w:p w:rsidR="001751F6" w:rsidRPr="001751F6" w:rsidRDefault="001751F6" w:rsidP="001751F6">
      <w:pPr>
        <w:autoSpaceDE w:val="0"/>
        <w:autoSpaceDN w:val="0"/>
        <w:adjustRightInd w:val="0"/>
        <w:spacing w:line="276" w:lineRule="auto"/>
        <w:ind w:left="851" w:firstLine="709"/>
        <w:rPr>
          <w:rFonts w:ascii="Arial" w:hAnsi="Arial" w:cs="Arial"/>
          <w:szCs w:val="22"/>
        </w:rPr>
      </w:pPr>
      <w:proofErr w:type="spellStart"/>
      <w:r w:rsidRPr="001751F6">
        <w:rPr>
          <w:rFonts w:ascii="Arial" w:hAnsi="Arial" w:cs="Arial"/>
          <w:szCs w:val="22"/>
        </w:rPr>
        <w:t>tc</w:t>
      </w:r>
      <w:proofErr w:type="spellEnd"/>
      <w:r w:rsidRPr="001751F6">
        <w:rPr>
          <w:rFonts w:ascii="Arial" w:hAnsi="Arial" w:cs="Arial"/>
          <w:szCs w:val="22"/>
        </w:rPr>
        <w:t xml:space="preserve"> = Tiempo de Concentración (min)</w:t>
      </w:r>
    </w:p>
    <w:p w:rsidR="001751F6" w:rsidRPr="001751F6" w:rsidRDefault="001751F6" w:rsidP="001751F6">
      <w:pPr>
        <w:autoSpaceDE w:val="0"/>
        <w:autoSpaceDN w:val="0"/>
        <w:adjustRightInd w:val="0"/>
        <w:spacing w:line="276" w:lineRule="auto"/>
        <w:ind w:left="851" w:firstLine="709"/>
        <w:rPr>
          <w:rFonts w:ascii="Arial" w:hAnsi="Arial" w:cs="Arial"/>
          <w:szCs w:val="22"/>
        </w:rPr>
      </w:pPr>
      <w:r w:rsidRPr="001751F6">
        <w:rPr>
          <w:rFonts w:ascii="Arial" w:hAnsi="Arial" w:cs="Arial"/>
          <w:szCs w:val="22"/>
        </w:rPr>
        <w:t xml:space="preserve">L = Longitud del curso de agua más largo en Km. </w:t>
      </w:r>
    </w:p>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 xml:space="preserve">H = Diferencia de nivel entre la divisoria de agua y la salida en metros </w:t>
      </w:r>
    </w:p>
    <w:p w:rsidR="001751F6" w:rsidRPr="001751F6" w:rsidRDefault="001751F6" w:rsidP="001751F6">
      <w:pPr>
        <w:autoSpaceDE w:val="0"/>
        <w:autoSpaceDN w:val="0"/>
        <w:adjustRightInd w:val="0"/>
        <w:spacing w:line="276" w:lineRule="auto"/>
        <w:ind w:left="851"/>
        <w:rPr>
          <w:rFonts w:ascii="Arial" w:hAnsi="Arial" w:cs="Arial"/>
          <w:szCs w:val="22"/>
        </w:rPr>
      </w:pPr>
    </w:p>
    <w:p w:rsidR="001751F6" w:rsidRPr="001751F6" w:rsidRDefault="001751F6" w:rsidP="001751F6">
      <w:pPr>
        <w:autoSpaceDE w:val="0"/>
        <w:autoSpaceDN w:val="0"/>
        <w:adjustRightInd w:val="0"/>
        <w:spacing w:line="276" w:lineRule="auto"/>
        <w:rPr>
          <w:rFonts w:ascii="Arial" w:hAnsi="Arial" w:cs="Arial"/>
          <w:szCs w:val="22"/>
        </w:rPr>
      </w:pPr>
      <w:r w:rsidRPr="001751F6">
        <w:rPr>
          <w:rFonts w:ascii="Arial" w:hAnsi="Arial" w:cs="Arial"/>
          <w:b/>
          <w:szCs w:val="22"/>
        </w:rPr>
        <w:t>Ecuación del SCS:</w:t>
      </w:r>
      <w:r w:rsidRPr="001751F6">
        <w:rPr>
          <w:rFonts w:ascii="Arial" w:hAnsi="Arial" w:cs="Arial"/>
          <w:szCs w:val="22"/>
        </w:rPr>
        <w:t xml:space="preserve"> desarrollada para pequeñas cuencas, con áreas inferiores a 800 ha. (1973).</w:t>
      </w:r>
    </w:p>
    <w:p w:rsidR="001751F6" w:rsidRPr="001751F6" w:rsidRDefault="001751F6" w:rsidP="00AF4FA6">
      <w:pPr>
        <w:autoSpaceDE w:val="0"/>
        <w:autoSpaceDN w:val="0"/>
        <w:adjustRightInd w:val="0"/>
        <w:spacing w:line="276" w:lineRule="auto"/>
        <w:ind w:left="851"/>
        <w:rPr>
          <w:rFonts w:ascii="Arial" w:hAnsi="Arial" w:cs="Arial"/>
          <w:szCs w:val="22"/>
        </w:rPr>
      </w:pPr>
      <w:proofErr w:type="spellStart"/>
      <w:r w:rsidRPr="001751F6">
        <w:rPr>
          <w:rFonts w:ascii="Arial" w:hAnsi="Arial" w:cs="Arial"/>
          <w:szCs w:val="22"/>
        </w:rPr>
        <w:t>tc</w:t>
      </w:r>
      <w:proofErr w:type="spellEnd"/>
      <w:r w:rsidRPr="001751F6">
        <w:rPr>
          <w:rFonts w:ascii="Arial" w:hAnsi="Arial" w:cs="Arial"/>
          <w:szCs w:val="22"/>
        </w:rPr>
        <w:t xml:space="preserve"> = (0.136*Lˆ0.8((1000/CN)-9)ˆ0.70)/Sˆ0.5</w:t>
      </w:r>
    </w:p>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 xml:space="preserve">En donde: </w:t>
      </w:r>
      <w:r w:rsidRPr="001751F6">
        <w:rPr>
          <w:rFonts w:ascii="Arial" w:hAnsi="Arial" w:cs="Arial"/>
          <w:szCs w:val="22"/>
        </w:rPr>
        <w:tab/>
      </w:r>
      <w:proofErr w:type="spellStart"/>
      <w:r w:rsidRPr="001751F6">
        <w:rPr>
          <w:rFonts w:ascii="Arial" w:hAnsi="Arial" w:cs="Arial"/>
          <w:szCs w:val="22"/>
        </w:rPr>
        <w:t>tc</w:t>
      </w:r>
      <w:proofErr w:type="spellEnd"/>
      <w:r w:rsidRPr="001751F6">
        <w:rPr>
          <w:rFonts w:ascii="Arial" w:hAnsi="Arial" w:cs="Arial"/>
          <w:szCs w:val="22"/>
        </w:rPr>
        <w:t xml:space="preserve"> = Tiempo de Concentración (min)</w:t>
      </w:r>
    </w:p>
    <w:p w:rsidR="001751F6" w:rsidRPr="001751F6" w:rsidRDefault="001751F6" w:rsidP="00AF4FA6">
      <w:pPr>
        <w:autoSpaceDE w:val="0"/>
        <w:autoSpaceDN w:val="0"/>
        <w:adjustRightInd w:val="0"/>
        <w:spacing w:line="276" w:lineRule="auto"/>
        <w:ind w:left="143" w:firstLine="708"/>
        <w:rPr>
          <w:rFonts w:ascii="Arial" w:hAnsi="Arial" w:cs="Arial"/>
          <w:szCs w:val="22"/>
        </w:rPr>
      </w:pPr>
      <w:r w:rsidRPr="001751F6">
        <w:rPr>
          <w:rFonts w:ascii="Arial" w:hAnsi="Arial" w:cs="Arial"/>
          <w:szCs w:val="22"/>
        </w:rPr>
        <w:t xml:space="preserve">L = Longitud (mayor trayectoria de flujo) m. </w:t>
      </w:r>
    </w:p>
    <w:p w:rsidR="00AF4FA6" w:rsidRDefault="001751F6" w:rsidP="00AF4FA6">
      <w:pPr>
        <w:autoSpaceDE w:val="0"/>
        <w:autoSpaceDN w:val="0"/>
        <w:adjustRightInd w:val="0"/>
        <w:spacing w:line="276" w:lineRule="auto"/>
        <w:ind w:left="851"/>
        <w:rPr>
          <w:rFonts w:ascii="Arial" w:hAnsi="Arial" w:cs="Arial"/>
          <w:szCs w:val="22"/>
        </w:rPr>
      </w:pPr>
      <w:r w:rsidRPr="001751F6">
        <w:rPr>
          <w:rFonts w:ascii="Arial" w:hAnsi="Arial" w:cs="Arial"/>
          <w:szCs w:val="22"/>
        </w:rPr>
        <w:t xml:space="preserve">CN = Numero de curva SCS </w:t>
      </w:r>
    </w:p>
    <w:p w:rsidR="001751F6" w:rsidRPr="001751F6" w:rsidRDefault="001751F6" w:rsidP="00AF4FA6">
      <w:pPr>
        <w:autoSpaceDE w:val="0"/>
        <w:autoSpaceDN w:val="0"/>
        <w:adjustRightInd w:val="0"/>
        <w:spacing w:line="276" w:lineRule="auto"/>
        <w:ind w:left="851"/>
        <w:rPr>
          <w:rFonts w:ascii="Arial" w:hAnsi="Arial" w:cs="Arial"/>
          <w:szCs w:val="22"/>
        </w:rPr>
      </w:pPr>
      <w:r w:rsidRPr="001751F6">
        <w:rPr>
          <w:rFonts w:ascii="Arial" w:hAnsi="Arial" w:cs="Arial"/>
          <w:szCs w:val="22"/>
        </w:rPr>
        <w:t xml:space="preserve">S = Pendiente promedio de la cuenca, % </w:t>
      </w:r>
    </w:p>
    <w:p w:rsidR="001751F6" w:rsidRPr="001751F6" w:rsidRDefault="001751F6" w:rsidP="001751F6">
      <w:pPr>
        <w:autoSpaceDE w:val="0"/>
        <w:autoSpaceDN w:val="0"/>
        <w:adjustRightInd w:val="0"/>
        <w:spacing w:line="276" w:lineRule="auto"/>
        <w:ind w:left="851"/>
        <w:rPr>
          <w:rFonts w:ascii="Arial" w:hAnsi="Arial" w:cs="Arial"/>
          <w:b/>
          <w:szCs w:val="22"/>
        </w:rPr>
      </w:pP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52" w:name="_Toc424099700"/>
      <w:r>
        <w:rPr>
          <w:rFonts w:ascii="Arial" w:hAnsi="Arial"/>
          <w:sz w:val="22"/>
          <w:szCs w:val="22"/>
          <w:lang w:val="es-ES_tradnl"/>
        </w:rPr>
        <w:t xml:space="preserve">3.5.4.5. </w:t>
      </w:r>
      <w:r w:rsidR="001751F6" w:rsidRPr="001751F6">
        <w:rPr>
          <w:rFonts w:ascii="Arial" w:hAnsi="Arial"/>
          <w:sz w:val="22"/>
          <w:szCs w:val="22"/>
          <w:lang w:val="es-ES_tradnl"/>
        </w:rPr>
        <w:t>Coeficiente  de  escurrimiento</w:t>
      </w:r>
      <w:bookmarkEnd w:id="52"/>
    </w:p>
    <w:p w:rsidR="001751F6" w:rsidRPr="001751F6" w:rsidRDefault="001751F6" w:rsidP="001751F6">
      <w:pPr>
        <w:spacing w:line="276" w:lineRule="auto"/>
        <w:ind w:left="851" w:firstLine="1"/>
        <w:rPr>
          <w:rFonts w:ascii="Arial" w:hAnsi="Arial" w:cs="Arial"/>
          <w:szCs w:val="22"/>
        </w:rPr>
      </w:pPr>
    </w:p>
    <w:p w:rsidR="001751F6" w:rsidRPr="001751F6" w:rsidRDefault="001751F6" w:rsidP="001751F6">
      <w:pPr>
        <w:pStyle w:val="Normal30"/>
        <w:spacing w:after="0" w:line="276" w:lineRule="auto"/>
        <w:rPr>
          <w:rFonts w:cs="Arial"/>
          <w:sz w:val="22"/>
          <w:szCs w:val="22"/>
        </w:rPr>
      </w:pPr>
      <w:r w:rsidRPr="001751F6">
        <w:rPr>
          <w:rFonts w:cs="Arial"/>
          <w:sz w:val="22"/>
          <w:szCs w:val="22"/>
        </w:rPr>
        <w:t>El coeficiente de escorrentía, C, es función del tipo de suelo, del grado de permeabilidad de la zona, de la pendiente del terreno y otros factores que determinan la fracción de la precipitación que se convierte en escorrentía. En su determinación deben considerarse las pérdidas por infiltración en el suelo y otros efectos retardadores de la escorrentía. De igual manera, debe incluir consideraciones sobre el desarrollo urbano, los planes de ordenamiento territorial y las disposiciones legales locales sobre uso del suelo. El valor del coeficiente C debe ser estimado tanto para la situación inicial como la futura, al final del periodo de diseño.</w:t>
      </w:r>
    </w:p>
    <w:p w:rsidR="001751F6" w:rsidRPr="001751F6" w:rsidRDefault="001751F6" w:rsidP="001751F6">
      <w:pPr>
        <w:pStyle w:val="Normal30"/>
        <w:spacing w:after="0" w:line="276" w:lineRule="auto"/>
        <w:ind w:left="851"/>
        <w:rPr>
          <w:rFonts w:cs="Arial"/>
          <w:sz w:val="22"/>
          <w:szCs w:val="22"/>
        </w:rPr>
      </w:pPr>
    </w:p>
    <w:p w:rsidR="001751F6" w:rsidRPr="001751F6" w:rsidRDefault="001751F6" w:rsidP="001751F6">
      <w:pPr>
        <w:pStyle w:val="Normal30"/>
        <w:spacing w:after="0" w:line="276" w:lineRule="auto"/>
        <w:rPr>
          <w:rFonts w:cs="Arial"/>
          <w:sz w:val="22"/>
          <w:szCs w:val="22"/>
        </w:rPr>
      </w:pPr>
      <w:r w:rsidRPr="001751F6">
        <w:rPr>
          <w:rFonts w:cs="Arial"/>
          <w:sz w:val="22"/>
          <w:szCs w:val="22"/>
        </w:rPr>
        <w:lastRenderedPageBreak/>
        <w:t xml:space="preserve">Para el presente proyecto se utilizarán los coeficientes de escorrentía determinados en la “Hidrología Aplicada” de Ven Te </w:t>
      </w:r>
      <w:proofErr w:type="spellStart"/>
      <w:r w:rsidRPr="001751F6">
        <w:rPr>
          <w:rFonts w:cs="Arial"/>
          <w:sz w:val="22"/>
          <w:szCs w:val="22"/>
        </w:rPr>
        <w:t>Chow</w:t>
      </w:r>
      <w:proofErr w:type="spellEnd"/>
      <w:r w:rsidRPr="001751F6">
        <w:rPr>
          <w:rFonts w:cs="Arial"/>
          <w:sz w:val="22"/>
          <w:szCs w:val="22"/>
        </w:rPr>
        <w:t xml:space="preserve"> y cuyos valores medios pueden resumirse en el </w:t>
      </w:r>
      <w:r w:rsidRPr="00AF4FA6">
        <w:rPr>
          <w:rFonts w:cs="Arial"/>
          <w:sz w:val="22"/>
          <w:szCs w:val="22"/>
        </w:rPr>
        <w:t>Cuadro</w:t>
      </w:r>
      <w:r>
        <w:rPr>
          <w:rFonts w:cs="Arial"/>
          <w:i/>
          <w:sz w:val="22"/>
          <w:szCs w:val="22"/>
        </w:rPr>
        <w:t xml:space="preserve"> </w:t>
      </w:r>
      <w:r w:rsidRPr="001751F6">
        <w:rPr>
          <w:rFonts w:cs="Arial"/>
          <w:sz w:val="22"/>
          <w:szCs w:val="22"/>
        </w:rPr>
        <w:t>siguiente. Estos valores de C so recomendados por las normas del ex IEOS.</w:t>
      </w:r>
    </w:p>
    <w:p w:rsidR="001751F6" w:rsidRPr="001751F6" w:rsidRDefault="001751F6" w:rsidP="00AF4FA6">
      <w:pPr>
        <w:spacing w:line="276" w:lineRule="auto"/>
        <w:rPr>
          <w:rFonts w:ascii="Arial" w:hAnsi="Arial" w:cs="Arial"/>
          <w:b/>
          <w:caps/>
          <w:szCs w:val="22"/>
        </w:rPr>
      </w:pPr>
    </w:p>
    <w:tbl>
      <w:tblPr>
        <w:tblW w:w="7361" w:type="dxa"/>
        <w:jc w:val="center"/>
        <w:tblCellMar>
          <w:left w:w="70" w:type="dxa"/>
          <w:right w:w="70" w:type="dxa"/>
        </w:tblCellMar>
        <w:tblLook w:val="04A0"/>
      </w:tblPr>
      <w:tblGrid>
        <w:gridCol w:w="4158"/>
        <w:gridCol w:w="1249"/>
        <w:gridCol w:w="1954"/>
      </w:tblGrid>
      <w:tr w:rsidR="00AF4FA6" w:rsidRPr="001751F6" w:rsidTr="00AF4FA6">
        <w:trPr>
          <w:trHeight w:val="300"/>
          <w:jc w:val="center"/>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53"/>
              <w:rPr>
                <w:rFonts w:ascii="Arial" w:hAnsi="Arial" w:cs="Arial"/>
                <w:color w:val="000000"/>
                <w:szCs w:val="22"/>
              </w:rPr>
            </w:pPr>
            <w:r w:rsidRPr="001751F6">
              <w:rPr>
                <w:rFonts w:ascii="Arial" w:hAnsi="Arial" w:cs="Arial"/>
                <w:color w:val="000000"/>
                <w:szCs w:val="22"/>
                <w:lang w:val="es-ES_tradnl"/>
              </w:rPr>
              <w:t>TIPO DE ZONA</w:t>
            </w:r>
          </w:p>
        </w:tc>
        <w:tc>
          <w:tcPr>
            <w:tcW w:w="3203" w:type="dxa"/>
            <w:gridSpan w:val="2"/>
            <w:tcBorders>
              <w:top w:val="single" w:sz="4" w:space="0" w:color="auto"/>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COEFICIENTE "C"</w:t>
            </w:r>
          </w:p>
        </w:tc>
      </w:tr>
      <w:tr w:rsidR="00AF4FA6" w:rsidRPr="001751F6" w:rsidTr="00AF4FA6">
        <w:trPr>
          <w:trHeight w:val="579"/>
          <w:jc w:val="center"/>
        </w:trPr>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53"/>
              <w:rPr>
                <w:rFonts w:ascii="Arial" w:hAnsi="Arial" w:cs="Arial"/>
                <w:color w:val="000000"/>
                <w:szCs w:val="22"/>
              </w:rPr>
            </w:pPr>
          </w:p>
        </w:tc>
        <w:tc>
          <w:tcPr>
            <w:tcW w:w="1249"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RANGO</w:t>
            </w:r>
          </w:p>
        </w:tc>
        <w:tc>
          <w:tcPr>
            <w:tcW w:w="1954"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ADOPTADO</w:t>
            </w:r>
          </w:p>
        </w:tc>
      </w:tr>
      <w:tr w:rsidR="00AF4FA6" w:rsidRPr="001751F6" w:rsidTr="00AF4FA6">
        <w:trPr>
          <w:trHeight w:val="615"/>
          <w:jc w:val="center"/>
        </w:trPr>
        <w:tc>
          <w:tcPr>
            <w:tcW w:w="4158"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53"/>
              <w:rPr>
                <w:rFonts w:ascii="Arial" w:hAnsi="Arial" w:cs="Arial"/>
                <w:color w:val="000000"/>
                <w:szCs w:val="22"/>
              </w:rPr>
            </w:pPr>
            <w:r w:rsidRPr="001751F6">
              <w:rPr>
                <w:rFonts w:ascii="Arial" w:hAnsi="Arial" w:cs="Arial"/>
                <w:color w:val="000000"/>
                <w:spacing w:val="-3"/>
                <w:szCs w:val="22"/>
                <w:lang w:val="es-ES_tradnl"/>
              </w:rPr>
              <w:t>Zonas centrales densamente construidas, con vías y calzadas pavimentadas</w:t>
            </w:r>
          </w:p>
        </w:tc>
        <w:tc>
          <w:tcPr>
            <w:tcW w:w="1249"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0.70 - 0.90</w:t>
            </w:r>
          </w:p>
        </w:tc>
        <w:tc>
          <w:tcPr>
            <w:tcW w:w="1954"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0.90</w:t>
            </w:r>
          </w:p>
        </w:tc>
      </w:tr>
      <w:tr w:rsidR="00AF4FA6" w:rsidRPr="001751F6" w:rsidTr="00AF4FA6">
        <w:trPr>
          <w:trHeight w:val="553"/>
          <w:jc w:val="center"/>
        </w:trPr>
        <w:tc>
          <w:tcPr>
            <w:tcW w:w="4158"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53"/>
              <w:rPr>
                <w:rFonts w:ascii="Arial" w:hAnsi="Arial" w:cs="Arial"/>
                <w:color w:val="000000"/>
                <w:szCs w:val="22"/>
              </w:rPr>
            </w:pPr>
            <w:r w:rsidRPr="001751F6">
              <w:rPr>
                <w:rFonts w:ascii="Arial" w:hAnsi="Arial" w:cs="Arial"/>
                <w:color w:val="000000"/>
                <w:spacing w:val="-3"/>
                <w:szCs w:val="22"/>
                <w:lang w:val="es-ES_tradnl"/>
              </w:rPr>
              <w:t>Zonas adyacentes al centro de menor densidad poblacional con calles pavimentadas</w:t>
            </w:r>
          </w:p>
        </w:tc>
        <w:tc>
          <w:tcPr>
            <w:tcW w:w="1249"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0.70</w:t>
            </w:r>
          </w:p>
        </w:tc>
        <w:tc>
          <w:tcPr>
            <w:tcW w:w="1954"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0.70</w:t>
            </w:r>
          </w:p>
        </w:tc>
      </w:tr>
      <w:tr w:rsidR="00AF4FA6" w:rsidRPr="001751F6" w:rsidTr="00AF4FA6">
        <w:trPr>
          <w:trHeight w:val="405"/>
          <w:jc w:val="center"/>
        </w:trPr>
        <w:tc>
          <w:tcPr>
            <w:tcW w:w="4158"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53"/>
              <w:rPr>
                <w:rFonts w:ascii="Arial" w:hAnsi="Arial" w:cs="Arial"/>
                <w:color w:val="000000"/>
                <w:szCs w:val="22"/>
              </w:rPr>
            </w:pPr>
            <w:r w:rsidRPr="001751F6">
              <w:rPr>
                <w:rFonts w:ascii="Arial" w:hAnsi="Arial" w:cs="Arial"/>
                <w:color w:val="000000"/>
                <w:spacing w:val="-3"/>
                <w:szCs w:val="22"/>
                <w:lang w:val="es-ES_tradnl"/>
              </w:rPr>
              <w:t>Zonas residenciales medianamente pobladas</w:t>
            </w:r>
          </w:p>
        </w:tc>
        <w:tc>
          <w:tcPr>
            <w:tcW w:w="1249"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0.55 - 0.65</w:t>
            </w:r>
          </w:p>
        </w:tc>
        <w:tc>
          <w:tcPr>
            <w:tcW w:w="1954"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0.60</w:t>
            </w:r>
          </w:p>
        </w:tc>
      </w:tr>
      <w:tr w:rsidR="00AF4FA6" w:rsidRPr="001751F6" w:rsidTr="00AF4FA6">
        <w:trPr>
          <w:trHeight w:val="300"/>
          <w:jc w:val="center"/>
        </w:trPr>
        <w:tc>
          <w:tcPr>
            <w:tcW w:w="4158"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53"/>
              <w:rPr>
                <w:rFonts w:ascii="Arial" w:hAnsi="Arial" w:cs="Arial"/>
                <w:color w:val="000000"/>
                <w:szCs w:val="22"/>
              </w:rPr>
            </w:pPr>
            <w:r w:rsidRPr="001751F6">
              <w:rPr>
                <w:rFonts w:ascii="Arial" w:hAnsi="Arial" w:cs="Arial"/>
                <w:color w:val="000000"/>
                <w:spacing w:val="-3"/>
                <w:szCs w:val="22"/>
                <w:lang w:val="es-ES_tradnl"/>
              </w:rPr>
              <w:t>Zonas residenciales con baja densidad</w:t>
            </w:r>
          </w:p>
        </w:tc>
        <w:tc>
          <w:tcPr>
            <w:tcW w:w="1249"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0.35 - 0.55</w:t>
            </w:r>
          </w:p>
        </w:tc>
        <w:tc>
          <w:tcPr>
            <w:tcW w:w="1954"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0.40</w:t>
            </w:r>
          </w:p>
        </w:tc>
      </w:tr>
      <w:tr w:rsidR="00AF4FA6" w:rsidRPr="001751F6" w:rsidTr="00AF4FA6">
        <w:trPr>
          <w:trHeight w:val="300"/>
          <w:jc w:val="center"/>
        </w:trPr>
        <w:tc>
          <w:tcPr>
            <w:tcW w:w="4158"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53"/>
              <w:rPr>
                <w:rFonts w:ascii="Arial" w:hAnsi="Arial" w:cs="Arial"/>
                <w:color w:val="000000"/>
                <w:szCs w:val="22"/>
              </w:rPr>
            </w:pPr>
            <w:r w:rsidRPr="001751F6">
              <w:rPr>
                <w:rFonts w:ascii="Arial" w:hAnsi="Arial" w:cs="Arial"/>
                <w:color w:val="000000"/>
                <w:spacing w:val="-3"/>
                <w:szCs w:val="22"/>
                <w:lang w:val="es-ES_tradnl"/>
              </w:rPr>
              <w:t>Parques, campos de deportes</w:t>
            </w:r>
          </w:p>
        </w:tc>
        <w:tc>
          <w:tcPr>
            <w:tcW w:w="1249"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0.10 - 0.20</w:t>
            </w:r>
          </w:p>
        </w:tc>
        <w:tc>
          <w:tcPr>
            <w:tcW w:w="1954" w:type="dxa"/>
            <w:tcBorders>
              <w:top w:val="nil"/>
              <w:left w:val="nil"/>
              <w:bottom w:val="single" w:sz="4" w:space="0" w:color="auto"/>
              <w:right w:val="single" w:sz="4" w:space="0" w:color="auto"/>
            </w:tcBorders>
            <w:shd w:val="clear" w:color="auto" w:fill="auto"/>
            <w:vAlign w:val="center"/>
          </w:tcPr>
          <w:p w:rsidR="001751F6" w:rsidRPr="001751F6" w:rsidRDefault="001751F6" w:rsidP="00AF4FA6">
            <w:pPr>
              <w:spacing w:line="276" w:lineRule="auto"/>
              <w:rPr>
                <w:rFonts w:ascii="Arial" w:hAnsi="Arial" w:cs="Arial"/>
                <w:color w:val="000000"/>
                <w:szCs w:val="22"/>
              </w:rPr>
            </w:pPr>
            <w:r w:rsidRPr="001751F6">
              <w:rPr>
                <w:rFonts w:ascii="Arial" w:hAnsi="Arial" w:cs="Arial"/>
                <w:color w:val="000000"/>
                <w:szCs w:val="22"/>
              </w:rPr>
              <w:t>0.15</w:t>
            </w:r>
          </w:p>
        </w:tc>
      </w:tr>
    </w:tbl>
    <w:p w:rsidR="001751F6" w:rsidRPr="001751F6" w:rsidRDefault="001751F6" w:rsidP="00AF4FA6">
      <w:pPr>
        <w:spacing w:line="276" w:lineRule="auto"/>
        <w:jc w:val="center"/>
        <w:rPr>
          <w:rFonts w:ascii="Arial" w:hAnsi="Arial" w:cs="Arial"/>
          <w:b/>
          <w:szCs w:val="22"/>
        </w:rPr>
      </w:pPr>
      <w:r w:rsidRPr="001751F6">
        <w:rPr>
          <w:rFonts w:ascii="Arial" w:hAnsi="Arial" w:cs="Arial"/>
          <w:b/>
          <w:szCs w:val="22"/>
        </w:rPr>
        <w:t xml:space="preserve">Cuadro </w:t>
      </w:r>
      <w:r>
        <w:rPr>
          <w:rFonts w:ascii="Arial" w:hAnsi="Arial" w:cs="Arial"/>
          <w:b/>
          <w:szCs w:val="22"/>
        </w:rPr>
        <w:t>No.3.3</w:t>
      </w:r>
      <w:r w:rsidRPr="001751F6">
        <w:rPr>
          <w:rFonts w:ascii="Arial" w:hAnsi="Arial" w:cs="Arial"/>
          <w:b/>
          <w:szCs w:val="22"/>
        </w:rPr>
        <w:t xml:space="preserve">   Valores medios del coeficiente de escorrentía “C”</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AF4FA6" w:rsidRDefault="001751F6" w:rsidP="00AF4FA6">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Cuando sea necesario se calculará un coeficiente de escurrimiento compuesto, basado en porcentajes de diferentes tipos de superficie. En esos casos se podrá utilizar los valores que se presentan en el siguiente </w:t>
      </w:r>
      <w:r w:rsidR="00AF4FA6">
        <w:rPr>
          <w:rFonts w:ascii="Arial" w:hAnsi="Arial" w:cs="Arial"/>
          <w:color w:val="000000"/>
          <w:szCs w:val="22"/>
        </w:rPr>
        <w:t>cuadro.</w:t>
      </w:r>
    </w:p>
    <w:p w:rsidR="001751F6" w:rsidRPr="001751F6" w:rsidRDefault="001751F6" w:rsidP="00AF4FA6">
      <w:pPr>
        <w:autoSpaceDE w:val="0"/>
        <w:autoSpaceDN w:val="0"/>
        <w:adjustRightInd w:val="0"/>
        <w:spacing w:line="276" w:lineRule="auto"/>
        <w:rPr>
          <w:rFonts w:ascii="Arial" w:hAnsi="Arial" w:cs="Arial"/>
          <w:b/>
          <w:cap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0"/>
        <w:gridCol w:w="2247"/>
      </w:tblGrid>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TIPO DE SUPERFICIE</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“C”</w:t>
            </w:r>
          </w:p>
        </w:tc>
      </w:tr>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Cubierta metálica o teja vidriada</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0.95</w:t>
            </w:r>
          </w:p>
        </w:tc>
      </w:tr>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Cubierta con teja ordinaria o impermeabilizada</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0.9</w:t>
            </w:r>
          </w:p>
        </w:tc>
      </w:tr>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Pavimentos asfálticos en buenas condiciones</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0.85 a 0.90</w:t>
            </w:r>
          </w:p>
        </w:tc>
      </w:tr>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Pavimentos de hormigón</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0.8 a 0.85</w:t>
            </w:r>
          </w:p>
        </w:tc>
      </w:tr>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Empedrados (juntas pequeñas)</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0.75 a 0.8</w:t>
            </w:r>
          </w:p>
        </w:tc>
      </w:tr>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Empedrados (juntas ordinarias)</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0.4 a 0.5</w:t>
            </w:r>
          </w:p>
        </w:tc>
      </w:tr>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Pavimentos de macadam</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0.25 a 0.6</w:t>
            </w:r>
          </w:p>
        </w:tc>
      </w:tr>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Superficies no pavimentadas</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0.1  a  0.3</w:t>
            </w:r>
          </w:p>
        </w:tc>
      </w:tr>
      <w:tr w:rsidR="001751F6" w:rsidRPr="001751F6" w:rsidTr="001751F6">
        <w:trPr>
          <w:jc w:val="center"/>
        </w:trPr>
        <w:tc>
          <w:tcPr>
            <w:tcW w:w="4630"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Parques y jardines</w:t>
            </w:r>
          </w:p>
        </w:tc>
        <w:tc>
          <w:tcPr>
            <w:tcW w:w="2247" w:type="dxa"/>
            <w:vAlign w:val="center"/>
          </w:tcPr>
          <w:p w:rsidR="001751F6" w:rsidRPr="001751F6" w:rsidRDefault="001751F6" w:rsidP="001751F6">
            <w:pPr>
              <w:autoSpaceDE w:val="0"/>
              <w:autoSpaceDN w:val="0"/>
              <w:adjustRightInd w:val="0"/>
              <w:spacing w:line="276" w:lineRule="auto"/>
              <w:ind w:left="851"/>
              <w:rPr>
                <w:rFonts w:ascii="Arial" w:hAnsi="Arial" w:cs="Arial"/>
                <w:szCs w:val="22"/>
              </w:rPr>
            </w:pPr>
            <w:r w:rsidRPr="001751F6">
              <w:rPr>
                <w:rFonts w:ascii="Arial" w:hAnsi="Arial" w:cs="Arial"/>
                <w:szCs w:val="22"/>
              </w:rPr>
              <w:t>0.05  a  0.25</w:t>
            </w:r>
          </w:p>
        </w:tc>
      </w:tr>
    </w:tbl>
    <w:p w:rsidR="001751F6" w:rsidRPr="001751F6" w:rsidRDefault="001751F6" w:rsidP="00AF4FA6">
      <w:pPr>
        <w:autoSpaceDE w:val="0"/>
        <w:autoSpaceDN w:val="0"/>
        <w:adjustRightInd w:val="0"/>
        <w:spacing w:line="276" w:lineRule="auto"/>
        <w:jc w:val="center"/>
        <w:rPr>
          <w:rFonts w:ascii="Arial" w:hAnsi="Arial" w:cs="Arial"/>
          <w:b/>
          <w:szCs w:val="22"/>
        </w:rPr>
      </w:pPr>
      <w:r w:rsidRPr="001751F6">
        <w:rPr>
          <w:rFonts w:ascii="Arial" w:hAnsi="Arial" w:cs="Arial"/>
          <w:b/>
          <w:szCs w:val="22"/>
        </w:rPr>
        <w:t xml:space="preserve">Cuadro </w:t>
      </w:r>
      <w:r>
        <w:rPr>
          <w:rFonts w:ascii="Arial" w:hAnsi="Arial" w:cs="Arial"/>
          <w:b/>
          <w:szCs w:val="22"/>
        </w:rPr>
        <w:t>3.4.</w:t>
      </w:r>
      <w:r w:rsidRPr="001751F6">
        <w:rPr>
          <w:rFonts w:ascii="Arial" w:hAnsi="Arial" w:cs="Arial"/>
          <w:b/>
          <w:szCs w:val="22"/>
        </w:rPr>
        <w:t>Valores de “C”  para diversos tipos de superficies</w:t>
      </w: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rPr>
      </w:pPr>
    </w:p>
    <w:p w:rsidR="001751F6" w:rsidRPr="001751F6" w:rsidRDefault="001751F6" w:rsidP="001751F6">
      <w:pPr>
        <w:pStyle w:val="Continuarlista2"/>
        <w:tabs>
          <w:tab w:val="left" w:pos="6300"/>
        </w:tabs>
        <w:spacing w:after="0" w:line="276" w:lineRule="auto"/>
        <w:ind w:left="0"/>
        <w:jc w:val="both"/>
        <w:rPr>
          <w:rFonts w:ascii="Arial" w:hAnsi="Arial" w:cs="Arial"/>
          <w:sz w:val="22"/>
          <w:szCs w:val="22"/>
        </w:rPr>
      </w:pPr>
      <w:r w:rsidRPr="001751F6">
        <w:rPr>
          <w:rFonts w:ascii="Arial" w:hAnsi="Arial" w:cs="Arial"/>
          <w:sz w:val="22"/>
          <w:szCs w:val="22"/>
        </w:rPr>
        <w:t>Para la determinación del coeficiente de escorrentía de cada zona es necesario establecer las distintas áreas y tipos de protección.</w:t>
      </w: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rPr>
      </w:pPr>
    </w:p>
    <w:p w:rsidR="001751F6" w:rsidRPr="001751F6" w:rsidRDefault="001751F6" w:rsidP="001751F6">
      <w:pPr>
        <w:pStyle w:val="Continuarlista2"/>
        <w:tabs>
          <w:tab w:val="left" w:pos="6300"/>
        </w:tabs>
        <w:spacing w:after="0" w:line="276" w:lineRule="auto"/>
        <w:ind w:left="0"/>
        <w:jc w:val="both"/>
        <w:rPr>
          <w:rFonts w:ascii="Arial" w:hAnsi="Arial" w:cs="Arial"/>
          <w:sz w:val="22"/>
          <w:szCs w:val="22"/>
        </w:rPr>
      </w:pPr>
      <w:r w:rsidRPr="001751F6">
        <w:rPr>
          <w:rFonts w:ascii="Arial" w:hAnsi="Arial" w:cs="Arial"/>
          <w:sz w:val="22"/>
          <w:szCs w:val="22"/>
        </w:rPr>
        <w:t>El coeficiente medio ponderado de escorrentía es igual a:</w:t>
      </w: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rPr>
      </w:pP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lang w:val="pt-BR"/>
        </w:rPr>
      </w:pPr>
      <w:r w:rsidRPr="001751F6">
        <w:rPr>
          <w:rFonts w:ascii="Arial" w:hAnsi="Arial" w:cs="Arial"/>
          <w:sz w:val="22"/>
          <w:szCs w:val="22"/>
          <w:lang w:val="pt-BR"/>
        </w:rPr>
        <w:lastRenderedPageBreak/>
        <w:t>C = ∑ (A i x Ci)/</w:t>
      </w:r>
      <w:proofErr w:type="spellStart"/>
      <w:r w:rsidRPr="001751F6">
        <w:rPr>
          <w:rFonts w:ascii="Arial" w:hAnsi="Arial" w:cs="Arial"/>
          <w:sz w:val="22"/>
          <w:szCs w:val="22"/>
          <w:lang w:val="pt-BR"/>
        </w:rPr>
        <w:t>Sum</w:t>
      </w:r>
      <w:proofErr w:type="spellEnd"/>
      <w:r w:rsidRPr="001751F6">
        <w:rPr>
          <w:rFonts w:ascii="Arial" w:hAnsi="Arial" w:cs="Arial"/>
          <w:sz w:val="22"/>
          <w:szCs w:val="22"/>
          <w:lang w:val="pt-BR"/>
        </w:rPr>
        <w:t>( A)</w:t>
      </w:r>
    </w:p>
    <w:p w:rsidR="001751F6" w:rsidRPr="001751F6" w:rsidRDefault="001751F6" w:rsidP="00AF4FA6">
      <w:pPr>
        <w:pStyle w:val="Continuarlista2"/>
        <w:tabs>
          <w:tab w:val="left" w:pos="6300"/>
        </w:tabs>
        <w:spacing w:after="0" w:line="276" w:lineRule="auto"/>
        <w:ind w:left="851"/>
        <w:jc w:val="both"/>
        <w:rPr>
          <w:rFonts w:ascii="Arial" w:hAnsi="Arial" w:cs="Arial"/>
          <w:sz w:val="22"/>
          <w:szCs w:val="22"/>
        </w:rPr>
      </w:pPr>
      <w:r w:rsidRPr="001751F6">
        <w:rPr>
          <w:rFonts w:ascii="Arial" w:hAnsi="Arial" w:cs="Arial"/>
          <w:sz w:val="22"/>
          <w:szCs w:val="22"/>
        </w:rPr>
        <w:t>En donde:</w:t>
      </w: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rPr>
      </w:pPr>
      <w:r w:rsidRPr="001751F6">
        <w:rPr>
          <w:rFonts w:ascii="Arial" w:hAnsi="Arial" w:cs="Arial"/>
          <w:sz w:val="22"/>
          <w:szCs w:val="22"/>
        </w:rPr>
        <w:t>∑ = Sumatoria</w:t>
      </w: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rPr>
      </w:pPr>
      <w:r w:rsidRPr="001751F6">
        <w:rPr>
          <w:rFonts w:ascii="Arial" w:hAnsi="Arial" w:cs="Arial"/>
          <w:sz w:val="22"/>
          <w:szCs w:val="22"/>
        </w:rPr>
        <w:t>C = coeficiente medio de escorrentía</w:t>
      </w: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rPr>
      </w:pPr>
      <w:r w:rsidRPr="001751F6">
        <w:rPr>
          <w:rFonts w:ascii="Arial" w:hAnsi="Arial" w:cs="Arial"/>
          <w:sz w:val="22"/>
          <w:szCs w:val="22"/>
        </w:rPr>
        <w:t>Ai = área de aportación correspondiente a cada tipo de protección</w:t>
      </w: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rPr>
      </w:pPr>
      <w:r w:rsidRPr="001751F6">
        <w:rPr>
          <w:rFonts w:ascii="Arial" w:hAnsi="Arial" w:cs="Arial"/>
          <w:sz w:val="22"/>
          <w:szCs w:val="22"/>
        </w:rPr>
        <w:t>Ci = coeficiente de escorrentía correspondiente a cada tipo de protección</w:t>
      </w: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rPr>
      </w:pPr>
      <w:r w:rsidRPr="001751F6">
        <w:rPr>
          <w:rFonts w:ascii="Arial" w:hAnsi="Arial" w:cs="Arial"/>
          <w:sz w:val="22"/>
          <w:szCs w:val="22"/>
        </w:rPr>
        <w:t>A = área total aportación</w:t>
      </w:r>
    </w:p>
    <w:p w:rsidR="001751F6" w:rsidRPr="001751F6" w:rsidRDefault="001751F6" w:rsidP="001751F6">
      <w:pPr>
        <w:pStyle w:val="Continuarlista2"/>
        <w:tabs>
          <w:tab w:val="left" w:pos="6300"/>
        </w:tabs>
        <w:spacing w:after="0" w:line="276" w:lineRule="auto"/>
        <w:ind w:left="851"/>
        <w:jc w:val="both"/>
        <w:rPr>
          <w:rFonts w:ascii="Arial" w:hAnsi="Arial" w:cs="Arial"/>
          <w:sz w:val="22"/>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Para la conducción y evacuación de las aguas lluvias de los colectores, se ha considerado elementos geométricos de sección circular, como tuberías de PVC,  hormigón simple o armado, y secciones cuadradas o rectangulares para ductos cajón de hormigón armado.</w:t>
      </w:r>
    </w:p>
    <w:p w:rsidR="001751F6" w:rsidRPr="001751F6" w:rsidRDefault="001751F6" w:rsidP="001751F6">
      <w:pPr>
        <w:pStyle w:val="Default"/>
        <w:spacing w:line="276" w:lineRule="auto"/>
        <w:ind w:left="851"/>
        <w:jc w:val="both"/>
        <w:rPr>
          <w:rFonts w:ascii="Arial" w:hAnsi="Arial" w:cs="Arial"/>
          <w:b/>
          <w:color w:val="auto"/>
          <w:sz w:val="22"/>
          <w:szCs w:val="22"/>
        </w:rPr>
      </w:pPr>
    </w:p>
    <w:p w:rsidR="001751F6" w:rsidRPr="00AF4FA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53" w:name="_Toc424099701"/>
      <w:r>
        <w:rPr>
          <w:rFonts w:ascii="Arial" w:hAnsi="Arial"/>
          <w:sz w:val="22"/>
          <w:szCs w:val="22"/>
          <w:lang w:val="es-ES_tradnl"/>
        </w:rPr>
        <w:t xml:space="preserve">3.5.4.6. </w:t>
      </w:r>
      <w:r w:rsidR="001751F6" w:rsidRPr="001751F6">
        <w:rPr>
          <w:rFonts w:ascii="Arial" w:hAnsi="Arial"/>
          <w:sz w:val="22"/>
          <w:szCs w:val="22"/>
          <w:lang w:val="es-ES_tradnl"/>
        </w:rPr>
        <w:t>Cálculo de los caudales o capacidad hidráulica</w:t>
      </w:r>
      <w:bookmarkEnd w:id="53"/>
    </w:p>
    <w:p w:rsidR="001751F6" w:rsidRPr="001751F6" w:rsidRDefault="001751F6" w:rsidP="001751F6">
      <w:pPr>
        <w:pStyle w:val="Default"/>
        <w:spacing w:line="276" w:lineRule="auto"/>
        <w:jc w:val="both"/>
        <w:rPr>
          <w:rFonts w:ascii="Arial" w:hAnsi="Arial" w:cs="Arial"/>
          <w:color w:val="auto"/>
          <w:sz w:val="22"/>
          <w:szCs w:val="22"/>
        </w:rPr>
      </w:pPr>
      <w:r w:rsidRPr="001751F6">
        <w:rPr>
          <w:rFonts w:ascii="Arial" w:hAnsi="Arial" w:cs="Arial"/>
          <w:color w:val="auto"/>
          <w:sz w:val="22"/>
          <w:szCs w:val="22"/>
        </w:rPr>
        <w:t xml:space="preserve">El dimensionamiento hidráulico de las tuberías de alcantarillado pluvial, se efectuara aplicando las fórmulas hidráulicas universales de continuidad y de </w:t>
      </w:r>
      <w:proofErr w:type="spellStart"/>
      <w:r w:rsidRPr="001751F6">
        <w:rPr>
          <w:rFonts w:ascii="Arial" w:hAnsi="Arial" w:cs="Arial"/>
          <w:color w:val="auto"/>
          <w:sz w:val="22"/>
          <w:szCs w:val="22"/>
        </w:rPr>
        <w:t>Manning</w:t>
      </w:r>
      <w:proofErr w:type="spellEnd"/>
      <w:r w:rsidRPr="001751F6">
        <w:rPr>
          <w:rFonts w:ascii="Arial" w:hAnsi="Arial" w:cs="Arial"/>
          <w:color w:val="auto"/>
          <w:sz w:val="22"/>
          <w:szCs w:val="22"/>
        </w:rPr>
        <w:t>, que se expresan en la siguiente fórmula:</w:t>
      </w:r>
    </w:p>
    <w:p w:rsidR="001751F6" w:rsidRPr="001751F6" w:rsidRDefault="001751F6" w:rsidP="001751F6">
      <w:pPr>
        <w:pStyle w:val="Default"/>
        <w:spacing w:line="276" w:lineRule="auto"/>
        <w:ind w:left="851"/>
        <w:jc w:val="both"/>
        <w:rPr>
          <w:rFonts w:ascii="Arial" w:hAnsi="Arial" w:cs="Arial"/>
          <w:color w:val="auto"/>
          <w:sz w:val="22"/>
          <w:szCs w:val="22"/>
        </w:rPr>
      </w:pPr>
    </w:p>
    <w:p w:rsidR="001751F6" w:rsidRPr="001751F6" w:rsidRDefault="001751F6" w:rsidP="001751F6">
      <w:pPr>
        <w:pStyle w:val="Default"/>
        <w:spacing w:line="276" w:lineRule="auto"/>
        <w:ind w:left="851"/>
        <w:jc w:val="both"/>
        <w:rPr>
          <w:rFonts w:ascii="Arial" w:hAnsi="Arial" w:cs="Arial"/>
          <w:b/>
          <w:color w:val="auto"/>
          <w:sz w:val="22"/>
          <w:szCs w:val="22"/>
          <w:lang w:val="pt-BR"/>
        </w:rPr>
      </w:pPr>
      <w:r w:rsidRPr="001751F6">
        <w:rPr>
          <w:rFonts w:ascii="Arial" w:hAnsi="Arial" w:cs="Arial"/>
          <w:b/>
          <w:color w:val="auto"/>
          <w:sz w:val="22"/>
          <w:szCs w:val="22"/>
          <w:lang w:val="pt-BR"/>
        </w:rPr>
        <w:t>Q = A x V</w:t>
      </w:r>
    </w:p>
    <w:p w:rsidR="001751F6" w:rsidRPr="001751F6" w:rsidRDefault="001751F6" w:rsidP="001751F6">
      <w:pPr>
        <w:pStyle w:val="Default"/>
        <w:spacing w:line="276" w:lineRule="auto"/>
        <w:ind w:left="851"/>
        <w:jc w:val="both"/>
        <w:rPr>
          <w:rFonts w:ascii="Arial" w:hAnsi="Arial" w:cs="Arial"/>
          <w:b/>
          <w:color w:val="auto"/>
          <w:sz w:val="22"/>
          <w:szCs w:val="22"/>
          <w:lang w:val="pt-BR"/>
        </w:rPr>
      </w:pPr>
    </w:p>
    <w:p w:rsidR="001751F6" w:rsidRPr="001751F6" w:rsidRDefault="001751F6" w:rsidP="001751F6">
      <w:pPr>
        <w:pStyle w:val="Default"/>
        <w:spacing w:line="276" w:lineRule="auto"/>
        <w:ind w:left="851"/>
        <w:jc w:val="both"/>
        <w:rPr>
          <w:rFonts w:ascii="Arial" w:hAnsi="Arial" w:cs="Arial"/>
          <w:b/>
          <w:color w:val="auto"/>
          <w:sz w:val="22"/>
          <w:szCs w:val="22"/>
          <w:vertAlign w:val="superscript"/>
          <w:lang w:val="pt-BR"/>
        </w:rPr>
      </w:pPr>
      <w:r w:rsidRPr="001751F6">
        <w:rPr>
          <w:rFonts w:ascii="Arial" w:hAnsi="Arial" w:cs="Arial"/>
          <w:b/>
          <w:color w:val="auto"/>
          <w:sz w:val="22"/>
          <w:szCs w:val="22"/>
          <w:lang w:val="pt-BR"/>
        </w:rPr>
        <w:t>V = (1/n) x R</w:t>
      </w:r>
      <w:r w:rsidRPr="001751F6">
        <w:rPr>
          <w:rFonts w:ascii="Arial" w:hAnsi="Arial" w:cs="Arial"/>
          <w:b/>
          <w:color w:val="auto"/>
          <w:sz w:val="22"/>
          <w:szCs w:val="22"/>
          <w:vertAlign w:val="subscript"/>
          <w:lang w:val="pt-BR"/>
        </w:rPr>
        <w:t>h</w:t>
      </w:r>
      <w:r w:rsidRPr="001751F6">
        <w:rPr>
          <w:rFonts w:ascii="Arial" w:hAnsi="Arial" w:cs="Arial"/>
          <w:b/>
          <w:color w:val="auto"/>
          <w:sz w:val="22"/>
          <w:szCs w:val="22"/>
          <w:vertAlign w:val="superscript"/>
          <w:lang w:val="pt-BR"/>
        </w:rPr>
        <w:t xml:space="preserve">2/3 </w:t>
      </w:r>
      <w:r w:rsidRPr="001751F6">
        <w:rPr>
          <w:rFonts w:ascii="Arial" w:hAnsi="Arial" w:cs="Arial"/>
          <w:b/>
          <w:color w:val="auto"/>
          <w:sz w:val="22"/>
          <w:szCs w:val="22"/>
          <w:lang w:val="pt-BR"/>
        </w:rPr>
        <w:t>x S</w:t>
      </w:r>
      <w:r w:rsidRPr="001751F6">
        <w:rPr>
          <w:rFonts w:ascii="Arial" w:hAnsi="Arial" w:cs="Arial"/>
          <w:b/>
          <w:color w:val="auto"/>
          <w:sz w:val="22"/>
          <w:szCs w:val="22"/>
          <w:vertAlign w:val="superscript"/>
          <w:lang w:val="pt-BR"/>
        </w:rPr>
        <w:t>0.5</w:t>
      </w:r>
    </w:p>
    <w:p w:rsidR="001751F6" w:rsidRPr="001751F6" w:rsidRDefault="001751F6" w:rsidP="001751F6">
      <w:pPr>
        <w:pStyle w:val="Default"/>
        <w:spacing w:line="276" w:lineRule="auto"/>
        <w:ind w:left="851"/>
        <w:jc w:val="both"/>
        <w:rPr>
          <w:rFonts w:ascii="Arial" w:hAnsi="Arial" w:cs="Arial"/>
          <w:color w:val="auto"/>
          <w:sz w:val="22"/>
          <w:szCs w:val="22"/>
        </w:rPr>
      </w:pPr>
      <w:r w:rsidRPr="001751F6">
        <w:rPr>
          <w:rFonts w:ascii="Arial" w:hAnsi="Arial" w:cs="Arial"/>
          <w:color w:val="auto"/>
          <w:sz w:val="22"/>
          <w:szCs w:val="22"/>
        </w:rPr>
        <w:t xml:space="preserve">En donde: </w:t>
      </w:r>
    </w:p>
    <w:p w:rsidR="001751F6" w:rsidRPr="001751F6" w:rsidRDefault="001751F6" w:rsidP="001751F6">
      <w:pPr>
        <w:pStyle w:val="Default"/>
        <w:spacing w:line="276" w:lineRule="auto"/>
        <w:ind w:left="851"/>
        <w:jc w:val="both"/>
        <w:rPr>
          <w:rFonts w:ascii="Arial" w:hAnsi="Arial" w:cs="Arial"/>
          <w:color w:val="auto"/>
          <w:sz w:val="22"/>
          <w:szCs w:val="22"/>
        </w:rPr>
      </w:pPr>
    </w:p>
    <w:p w:rsidR="001751F6" w:rsidRPr="001751F6" w:rsidRDefault="001751F6" w:rsidP="001751F6">
      <w:pPr>
        <w:pStyle w:val="Default"/>
        <w:spacing w:line="276" w:lineRule="auto"/>
        <w:ind w:left="851"/>
        <w:jc w:val="both"/>
        <w:rPr>
          <w:rFonts w:ascii="Arial" w:hAnsi="Arial" w:cs="Arial"/>
          <w:color w:val="auto"/>
          <w:sz w:val="22"/>
          <w:szCs w:val="22"/>
        </w:rPr>
      </w:pPr>
      <w:r w:rsidRPr="001751F6">
        <w:rPr>
          <w:rFonts w:ascii="Arial" w:hAnsi="Arial" w:cs="Arial"/>
          <w:color w:val="auto"/>
          <w:sz w:val="22"/>
          <w:szCs w:val="22"/>
        </w:rPr>
        <w:tab/>
        <w:t xml:space="preserve">Q = </w:t>
      </w:r>
      <w:r w:rsidRPr="001751F6">
        <w:rPr>
          <w:rFonts w:ascii="Arial" w:hAnsi="Arial" w:cs="Arial"/>
          <w:color w:val="auto"/>
          <w:sz w:val="22"/>
          <w:szCs w:val="22"/>
        </w:rPr>
        <w:tab/>
        <w:t>Caudal de descarga en la tubería o conducto, en l/s</w:t>
      </w:r>
    </w:p>
    <w:p w:rsidR="001751F6" w:rsidRPr="001751F6" w:rsidRDefault="001751F6" w:rsidP="001751F6">
      <w:pPr>
        <w:pStyle w:val="Default"/>
        <w:spacing w:line="276" w:lineRule="auto"/>
        <w:ind w:left="851"/>
        <w:jc w:val="both"/>
        <w:rPr>
          <w:rFonts w:ascii="Arial" w:hAnsi="Arial" w:cs="Arial"/>
          <w:color w:val="auto"/>
          <w:sz w:val="22"/>
          <w:szCs w:val="22"/>
        </w:rPr>
      </w:pPr>
      <w:r w:rsidRPr="001751F6">
        <w:rPr>
          <w:rFonts w:ascii="Arial" w:hAnsi="Arial" w:cs="Arial"/>
          <w:color w:val="auto"/>
          <w:sz w:val="22"/>
          <w:szCs w:val="22"/>
        </w:rPr>
        <w:tab/>
        <w:t xml:space="preserve">A = </w:t>
      </w:r>
      <w:r w:rsidRPr="001751F6">
        <w:rPr>
          <w:rFonts w:ascii="Arial" w:hAnsi="Arial" w:cs="Arial"/>
          <w:color w:val="auto"/>
          <w:sz w:val="22"/>
          <w:szCs w:val="22"/>
        </w:rPr>
        <w:tab/>
        <w:t>Área o sección transversal del conducto, en m</w:t>
      </w:r>
      <w:r w:rsidRPr="001751F6">
        <w:rPr>
          <w:rFonts w:ascii="Arial" w:hAnsi="Arial" w:cs="Arial"/>
          <w:color w:val="auto"/>
          <w:sz w:val="22"/>
          <w:szCs w:val="22"/>
          <w:vertAlign w:val="superscript"/>
        </w:rPr>
        <w:t>2</w:t>
      </w:r>
    </w:p>
    <w:p w:rsidR="001751F6" w:rsidRPr="001751F6" w:rsidRDefault="001751F6" w:rsidP="001751F6">
      <w:pPr>
        <w:pStyle w:val="Default"/>
        <w:spacing w:line="276" w:lineRule="auto"/>
        <w:ind w:left="851"/>
        <w:jc w:val="both"/>
        <w:rPr>
          <w:rFonts w:ascii="Arial" w:hAnsi="Arial" w:cs="Arial"/>
          <w:color w:val="auto"/>
          <w:sz w:val="22"/>
          <w:szCs w:val="22"/>
        </w:rPr>
      </w:pPr>
      <w:r w:rsidRPr="001751F6">
        <w:rPr>
          <w:rFonts w:ascii="Arial" w:hAnsi="Arial" w:cs="Arial"/>
          <w:color w:val="auto"/>
          <w:sz w:val="22"/>
          <w:szCs w:val="22"/>
        </w:rPr>
        <w:tab/>
        <w:t xml:space="preserve">V = </w:t>
      </w:r>
      <w:r w:rsidRPr="001751F6">
        <w:rPr>
          <w:rFonts w:ascii="Arial" w:hAnsi="Arial" w:cs="Arial"/>
          <w:color w:val="auto"/>
          <w:sz w:val="22"/>
          <w:szCs w:val="22"/>
        </w:rPr>
        <w:tab/>
        <w:t>Velocidad media del agua, en m/s</w:t>
      </w:r>
    </w:p>
    <w:p w:rsidR="001751F6" w:rsidRPr="001751F6" w:rsidRDefault="001751F6" w:rsidP="001751F6">
      <w:pPr>
        <w:pStyle w:val="Default"/>
        <w:spacing w:line="276" w:lineRule="auto"/>
        <w:ind w:left="851"/>
        <w:jc w:val="both"/>
        <w:rPr>
          <w:rFonts w:ascii="Arial" w:hAnsi="Arial" w:cs="Arial"/>
          <w:color w:val="auto"/>
          <w:sz w:val="22"/>
          <w:szCs w:val="22"/>
        </w:rPr>
      </w:pPr>
      <w:r w:rsidRPr="001751F6">
        <w:rPr>
          <w:rFonts w:ascii="Arial" w:hAnsi="Arial" w:cs="Arial"/>
          <w:color w:val="auto"/>
          <w:sz w:val="22"/>
          <w:szCs w:val="22"/>
        </w:rPr>
        <w:tab/>
        <w:t>R</w:t>
      </w:r>
      <w:r w:rsidRPr="001751F6">
        <w:rPr>
          <w:rFonts w:ascii="Arial" w:hAnsi="Arial" w:cs="Arial"/>
          <w:color w:val="auto"/>
          <w:sz w:val="22"/>
          <w:szCs w:val="22"/>
          <w:vertAlign w:val="subscript"/>
        </w:rPr>
        <w:t>h</w:t>
      </w:r>
      <w:r w:rsidRPr="001751F6">
        <w:rPr>
          <w:rFonts w:ascii="Arial" w:hAnsi="Arial" w:cs="Arial"/>
          <w:color w:val="auto"/>
          <w:sz w:val="22"/>
          <w:szCs w:val="22"/>
        </w:rPr>
        <w:t xml:space="preserve"> =</w:t>
      </w:r>
      <w:r w:rsidRPr="001751F6">
        <w:rPr>
          <w:rFonts w:ascii="Arial" w:hAnsi="Arial" w:cs="Arial"/>
          <w:color w:val="auto"/>
          <w:sz w:val="22"/>
          <w:szCs w:val="22"/>
        </w:rPr>
        <w:tab/>
        <w:t>Radio Hidráulico, en m.</w:t>
      </w:r>
    </w:p>
    <w:p w:rsidR="001751F6" w:rsidRPr="001751F6" w:rsidRDefault="001751F6" w:rsidP="001751F6">
      <w:pPr>
        <w:pStyle w:val="Default"/>
        <w:spacing w:line="276" w:lineRule="auto"/>
        <w:ind w:left="851"/>
        <w:jc w:val="both"/>
        <w:rPr>
          <w:rFonts w:ascii="Arial" w:hAnsi="Arial" w:cs="Arial"/>
          <w:color w:val="auto"/>
          <w:sz w:val="22"/>
          <w:szCs w:val="22"/>
        </w:rPr>
      </w:pPr>
      <w:r w:rsidRPr="001751F6">
        <w:rPr>
          <w:rFonts w:ascii="Arial" w:hAnsi="Arial" w:cs="Arial"/>
          <w:color w:val="auto"/>
          <w:sz w:val="22"/>
          <w:szCs w:val="22"/>
        </w:rPr>
        <w:tab/>
        <w:t xml:space="preserve">S = </w:t>
      </w:r>
      <w:r w:rsidRPr="001751F6">
        <w:rPr>
          <w:rFonts w:ascii="Arial" w:hAnsi="Arial" w:cs="Arial"/>
          <w:color w:val="auto"/>
          <w:sz w:val="22"/>
          <w:szCs w:val="22"/>
        </w:rPr>
        <w:tab/>
        <w:t>Pendiente de instalación del conducto</w:t>
      </w:r>
    </w:p>
    <w:p w:rsidR="001751F6" w:rsidRPr="001751F6" w:rsidRDefault="001751F6" w:rsidP="001751F6">
      <w:pPr>
        <w:pStyle w:val="Default"/>
        <w:spacing w:line="276" w:lineRule="auto"/>
        <w:ind w:left="851"/>
        <w:jc w:val="both"/>
        <w:rPr>
          <w:rFonts w:ascii="Arial" w:hAnsi="Arial" w:cs="Arial"/>
          <w:color w:val="auto"/>
          <w:sz w:val="22"/>
          <w:szCs w:val="22"/>
        </w:rPr>
      </w:pPr>
      <w:r w:rsidRPr="001751F6">
        <w:rPr>
          <w:rFonts w:ascii="Arial" w:hAnsi="Arial" w:cs="Arial"/>
          <w:color w:val="auto"/>
          <w:sz w:val="22"/>
          <w:szCs w:val="22"/>
        </w:rPr>
        <w:tab/>
        <w:t xml:space="preserve">n = </w:t>
      </w:r>
      <w:r w:rsidRPr="001751F6">
        <w:rPr>
          <w:rFonts w:ascii="Arial" w:hAnsi="Arial" w:cs="Arial"/>
          <w:color w:val="auto"/>
          <w:sz w:val="22"/>
          <w:szCs w:val="22"/>
        </w:rPr>
        <w:tab/>
        <w:t>Coeficiente de rugosidad del conducto</w:t>
      </w:r>
    </w:p>
    <w:p w:rsidR="001751F6" w:rsidRPr="001751F6" w:rsidRDefault="001751F6" w:rsidP="001751F6">
      <w:pPr>
        <w:pStyle w:val="Default"/>
        <w:spacing w:line="276" w:lineRule="auto"/>
        <w:ind w:left="851"/>
        <w:jc w:val="both"/>
        <w:rPr>
          <w:rFonts w:ascii="Arial" w:hAnsi="Arial" w:cs="Arial"/>
          <w:color w:val="auto"/>
          <w:sz w:val="22"/>
          <w:szCs w:val="22"/>
        </w:rPr>
      </w:pPr>
    </w:p>
    <w:p w:rsidR="001751F6" w:rsidRPr="001751F6" w:rsidRDefault="001751F6" w:rsidP="001751F6">
      <w:pPr>
        <w:pStyle w:val="Default"/>
        <w:spacing w:line="276" w:lineRule="auto"/>
        <w:jc w:val="both"/>
        <w:rPr>
          <w:rFonts w:ascii="Arial" w:hAnsi="Arial" w:cs="Arial"/>
          <w:color w:val="auto"/>
          <w:sz w:val="22"/>
          <w:szCs w:val="22"/>
        </w:rPr>
      </w:pPr>
      <w:r w:rsidRPr="001751F6">
        <w:rPr>
          <w:rFonts w:ascii="Arial" w:hAnsi="Arial" w:cs="Arial"/>
          <w:color w:val="auto"/>
          <w:sz w:val="22"/>
          <w:szCs w:val="22"/>
        </w:rPr>
        <w:t xml:space="preserve">El coeficiente de rugosidad </w:t>
      </w:r>
      <w:r w:rsidRPr="001751F6">
        <w:rPr>
          <w:rFonts w:ascii="Arial" w:hAnsi="Arial" w:cs="Arial"/>
          <w:b/>
          <w:color w:val="auto"/>
          <w:sz w:val="22"/>
          <w:szCs w:val="22"/>
          <w:u w:val="single"/>
        </w:rPr>
        <w:t>n</w:t>
      </w:r>
      <w:r w:rsidRPr="001751F6">
        <w:rPr>
          <w:rFonts w:ascii="Arial" w:hAnsi="Arial" w:cs="Arial"/>
          <w:color w:val="auto"/>
          <w:sz w:val="22"/>
          <w:szCs w:val="22"/>
        </w:rPr>
        <w:t xml:space="preserve"> utilizado en los cálculos hidráulicos es de </w:t>
      </w:r>
      <w:r w:rsidRPr="001751F6">
        <w:rPr>
          <w:rFonts w:ascii="Arial" w:hAnsi="Arial" w:cs="Arial"/>
          <w:b/>
          <w:color w:val="auto"/>
          <w:sz w:val="22"/>
          <w:szCs w:val="22"/>
        </w:rPr>
        <w:t>0.013</w:t>
      </w:r>
      <w:r w:rsidRPr="001751F6">
        <w:rPr>
          <w:rFonts w:ascii="Arial" w:hAnsi="Arial" w:cs="Arial"/>
          <w:color w:val="auto"/>
          <w:sz w:val="22"/>
          <w:szCs w:val="22"/>
        </w:rPr>
        <w:t xml:space="preserve">, para tuberías de hormigón y de </w:t>
      </w:r>
      <w:r w:rsidRPr="001751F6">
        <w:rPr>
          <w:rFonts w:ascii="Arial" w:hAnsi="Arial" w:cs="Arial"/>
          <w:b/>
          <w:color w:val="auto"/>
          <w:sz w:val="22"/>
          <w:szCs w:val="22"/>
        </w:rPr>
        <w:t>0.009</w:t>
      </w:r>
      <w:r w:rsidRPr="001751F6">
        <w:rPr>
          <w:rFonts w:ascii="Arial" w:hAnsi="Arial" w:cs="Arial"/>
          <w:color w:val="auto"/>
          <w:sz w:val="22"/>
          <w:szCs w:val="22"/>
        </w:rPr>
        <w:t xml:space="preserve"> para el caso de tuberías de P.V.C.</w:t>
      </w:r>
    </w:p>
    <w:p w:rsidR="001751F6" w:rsidRPr="001751F6" w:rsidRDefault="001751F6" w:rsidP="001751F6">
      <w:pPr>
        <w:pStyle w:val="Default"/>
        <w:spacing w:line="276" w:lineRule="auto"/>
        <w:ind w:left="851"/>
        <w:jc w:val="both"/>
        <w:rPr>
          <w:rFonts w:ascii="Arial" w:hAnsi="Arial" w:cs="Arial"/>
          <w:color w:val="auto"/>
          <w:sz w:val="22"/>
          <w:szCs w:val="22"/>
        </w:rPr>
      </w:pPr>
    </w:p>
    <w:p w:rsidR="001751F6" w:rsidRPr="00AF4FA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54" w:name="_Toc424099702"/>
      <w:r>
        <w:rPr>
          <w:rFonts w:ascii="Arial" w:hAnsi="Arial"/>
          <w:sz w:val="22"/>
          <w:szCs w:val="22"/>
          <w:lang w:val="es-ES_tradnl"/>
        </w:rPr>
        <w:t xml:space="preserve">3.5.4.7. </w:t>
      </w:r>
      <w:r w:rsidR="001751F6" w:rsidRPr="001751F6">
        <w:rPr>
          <w:rFonts w:ascii="Arial" w:hAnsi="Arial"/>
          <w:sz w:val="22"/>
          <w:szCs w:val="22"/>
          <w:lang w:val="es-ES_tradnl"/>
        </w:rPr>
        <w:t>Profundidad mínima de instalación</w:t>
      </w:r>
      <w:bookmarkEnd w:id="54"/>
    </w:p>
    <w:p w:rsidR="001751F6" w:rsidRPr="001751F6" w:rsidRDefault="001751F6" w:rsidP="001751F6">
      <w:pPr>
        <w:pStyle w:val="Default"/>
        <w:spacing w:line="276" w:lineRule="auto"/>
        <w:jc w:val="both"/>
        <w:rPr>
          <w:rFonts w:ascii="Arial" w:hAnsi="Arial" w:cs="Arial"/>
          <w:color w:val="auto"/>
          <w:sz w:val="22"/>
          <w:szCs w:val="22"/>
        </w:rPr>
      </w:pPr>
      <w:r w:rsidRPr="001751F6">
        <w:rPr>
          <w:rFonts w:ascii="Arial" w:hAnsi="Arial" w:cs="Arial"/>
          <w:color w:val="auto"/>
          <w:sz w:val="22"/>
          <w:szCs w:val="22"/>
        </w:rPr>
        <w:t>La determinación de la profundidad mínima de instalación está orientada a disponer siempre una altura de relleno de protección sobre el lomo de la tubería, mínimo de 1.00 m; en caso de que no se alcance esta altura de relleno, se deberá proteger la tubería con un elemento estructural de hormigón armado.</w:t>
      </w:r>
    </w:p>
    <w:p w:rsidR="001751F6" w:rsidRPr="001751F6" w:rsidRDefault="001751F6" w:rsidP="001751F6">
      <w:pPr>
        <w:pStyle w:val="Default"/>
        <w:spacing w:line="276" w:lineRule="auto"/>
        <w:ind w:left="851"/>
        <w:jc w:val="both"/>
        <w:rPr>
          <w:rFonts w:ascii="Arial" w:hAnsi="Arial" w:cs="Arial"/>
          <w:b/>
          <w:color w:val="auto"/>
          <w:sz w:val="22"/>
          <w:szCs w:val="22"/>
        </w:rPr>
      </w:pPr>
    </w:p>
    <w:p w:rsidR="001751F6" w:rsidRPr="00AF4FA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55" w:name="_Toc424099703"/>
      <w:r>
        <w:rPr>
          <w:rFonts w:ascii="Arial" w:hAnsi="Arial"/>
          <w:sz w:val="22"/>
          <w:szCs w:val="22"/>
          <w:lang w:val="es-ES_tradnl"/>
        </w:rPr>
        <w:t xml:space="preserve">3.5.4.8. </w:t>
      </w:r>
      <w:r w:rsidR="001751F6" w:rsidRPr="001751F6">
        <w:rPr>
          <w:rFonts w:ascii="Arial" w:hAnsi="Arial"/>
          <w:sz w:val="22"/>
          <w:szCs w:val="22"/>
          <w:lang w:val="es-ES_tradnl"/>
        </w:rPr>
        <w:t>Cambio de diámetro</w:t>
      </w:r>
      <w:bookmarkEnd w:id="55"/>
    </w:p>
    <w:p w:rsidR="001751F6" w:rsidRPr="001751F6" w:rsidRDefault="001751F6" w:rsidP="001751F6">
      <w:pPr>
        <w:pStyle w:val="Default"/>
        <w:spacing w:line="276" w:lineRule="auto"/>
        <w:jc w:val="both"/>
        <w:rPr>
          <w:rFonts w:ascii="Arial" w:hAnsi="Arial" w:cs="Arial"/>
          <w:color w:val="auto"/>
          <w:sz w:val="22"/>
          <w:szCs w:val="22"/>
        </w:rPr>
      </w:pPr>
      <w:r w:rsidRPr="001751F6">
        <w:rPr>
          <w:rFonts w:ascii="Arial" w:hAnsi="Arial" w:cs="Arial"/>
          <w:color w:val="auto"/>
          <w:sz w:val="22"/>
          <w:szCs w:val="22"/>
        </w:rPr>
        <w:lastRenderedPageBreak/>
        <w:t xml:space="preserve">Cuando en un punto o pozo del colector aumenta el diámetro de la tubería o se une a una tubería de menor diámetro con otra mayor, el </w:t>
      </w:r>
      <w:proofErr w:type="spellStart"/>
      <w:r w:rsidRPr="001751F6">
        <w:rPr>
          <w:rFonts w:ascii="Arial" w:hAnsi="Arial" w:cs="Arial"/>
          <w:color w:val="auto"/>
          <w:sz w:val="22"/>
          <w:szCs w:val="22"/>
        </w:rPr>
        <w:t>invert</w:t>
      </w:r>
      <w:proofErr w:type="spellEnd"/>
      <w:r w:rsidRPr="001751F6">
        <w:rPr>
          <w:rFonts w:ascii="Arial" w:hAnsi="Arial" w:cs="Arial"/>
          <w:color w:val="auto"/>
          <w:sz w:val="22"/>
          <w:szCs w:val="22"/>
        </w:rPr>
        <w:t xml:space="preserve"> de la tubería grande se colocará más abajo hasta obtener una misma gradiente de energía y permitir el flujo normal del agua.</w:t>
      </w:r>
    </w:p>
    <w:p w:rsidR="001751F6" w:rsidRPr="001751F6" w:rsidRDefault="001751F6" w:rsidP="001751F6">
      <w:pPr>
        <w:pStyle w:val="Default"/>
        <w:spacing w:line="276" w:lineRule="auto"/>
        <w:ind w:left="851"/>
        <w:jc w:val="both"/>
        <w:rPr>
          <w:rFonts w:ascii="Arial" w:hAnsi="Arial" w:cs="Arial"/>
          <w:b/>
          <w:color w:val="auto"/>
          <w:sz w:val="22"/>
          <w:szCs w:val="22"/>
        </w:rPr>
      </w:pPr>
    </w:p>
    <w:p w:rsidR="001751F6" w:rsidRPr="00AF4FA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56" w:name="_Toc424099704"/>
      <w:r>
        <w:rPr>
          <w:rFonts w:ascii="Arial" w:hAnsi="Arial"/>
          <w:sz w:val="22"/>
          <w:szCs w:val="22"/>
          <w:lang w:val="es-ES_tradnl"/>
        </w:rPr>
        <w:t xml:space="preserve">3.5.4.9. </w:t>
      </w:r>
      <w:r w:rsidR="001751F6" w:rsidRPr="001751F6">
        <w:rPr>
          <w:rFonts w:ascii="Arial" w:hAnsi="Arial"/>
          <w:sz w:val="22"/>
          <w:szCs w:val="22"/>
          <w:lang w:val="es-ES_tradnl"/>
        </w:rPr>
        <w:t>Localización y distancias máximas de cámaras  de inspección</w:t>
      </w:r>
      <w:bookmarkEnd w:id="56"/>
    </w:p>
    <w:p w:rsidR="001751F6" w:rsidRPr="001751F6" w:rsidRDefault="001751F6" w:rsidP="00AF4FA6">
      <w:pPr>
        <w:pStyle w:val="Default"/>
        <w:spacing w:line="276" w:lineRule="auto"/>
        <w:jc w:val="both"/>
        <w:rPr>
          <w:rFonts w:ascii="Arial" w:hAnsi="Arial" w:cs="Arial"/>
          <w:color w:val="auto"/>
          <w:sz w:val="22"/>
          <w:szCs w:val="22"/>
        </w:rPr>
      </w:pPr>
      <w:r w:rsidRPr="001751F6">
        <w:rPr>
          <w:rFonts w:ascii="Arial" w:hAnsi="Arial" w:cs="Arial"/>
          <w:color w:val="auto"/>
          <w:sz w:val="22"/>
          <w:szCs w:val="22"/>
        </w:rPr>
        <w:t>Las cámaras de inspección se colocarán en los siguientes lugares:</w:t>
      </w:r>
    </w:p>
    <w:p w:rsidR="001751F6" w:rsidRPr="001751F6" w:rsidRDefault="001751F6" w:rsidP="00A93F54">
      <w:pPr>
        <w:pStyle w:val="Default"/>
        <w:numPr>
          <w:ilvl w:val="0"/>
          <w:numId w:val="20"/>
        </w:numPr>
        <w:spacing w:line="276" w:lineRule="auto"/>
        <w:jc w:val="both"/>
        <w:rPr>
          <w:rFonts w:ascii="Arial" w:hAnsi="Arial" w:cs="Arial"/>
          <w:color w:val="auto"/>
          <w:sz w:val="22"/>
          <w:szCs w:val="22"/>
        </w:rPr>
      </w:pPr>
      <w:r w:rsidRPr="001751F6">
        <w:rPr>
          <w:rFonts w:ascii="Arial" w:hAnsi="Arial" w:cs="Arial"/>
          <w:color w:val="auto"/>
          <w:sz w:val="22"/>
          <w:szCs w:val="22"/>
        </w:rPr>
        <w:t>Al inicio de todo colector</w:t>
      </w:r>
    </w:p>
    <w:p w:rsidR="001751F6" w:rsidRPr="001751F6" w:rsidRDefault="001751F6" w:rsidP="00A93F54">
      <w:pPr>
        <w:pStyle w:val="Default"/>
        <w:numPr>
          <w:ilvl w:val="0"/>
          <w:numId w:val="20"/>
        </w:numPr>
        <w:spacing w:line="276" w:lineRule="auto"/>
        <w:jc w:val="both"/>
        <w:rPr>
          <w:rFonts w:ascii="Arial" w:hAnsi="Arial" w:cs="Arial"/>
          <w:color w:val="auto"/>
          <w:sz w:val="22"/>
          <w:szCs w:val="22"/>
        </w:rPr>
      </w:pPr>
      <w:r w:rsidRPr="001751F6">
        <w:rPr>
          <w:rFonts w:ascii="Arial" w:hAnsi="Arial" w:cs="Arial"/>
          <w:color w:val="auto"/>
          <w:sz w:val="22"/>
          <w:szCs w:val="22"/>
        </w:rPr>
        <w:t>En la intersección de los colectores</w:t>
      </w:r>
    </w:p>
    <w:p w:rsidR="001751F6" w:rsidRPr="001751F6" w:rsidRDefault="001751F6" w:rsidP="00A93F54">
      <w:pPr>
        <w:pStyle w:val="Default"/>
        <w:numPr>
          <w:ilvl w:val="0"/>
          <w:numId w:val="20"/>
        </w:numPr>
        <w:spacing w:line="276" w:lineRule="auto"/>
        <w:jc w:val="both"/>
        <w:rPr>
          <w:rFonts w:ascii="Arial" w:hAnsi="Arial" w:cs="Arial"/>
          <w:color w:val="auto"/>
          <w:sz w:val="22"/>
          <w:szCs w:val="22"/>
        </w:rPr>
      </w:pPr>
      <w:r w:rsidRPr="001751F6">
        <w:rPr>
          <w:rFonts w:ascii="Arial" w:hAnsi="Arial" w:cs="Arial"/>
          <w:color w:val="auto"/>
          <w:sz w:val="22"/>
          <w:szCs w:val="22"/>
        </w:rPr>
        <w:t>En los cambios de dirección</w:t>
      </w:r>
    </w:p>
    <w:p w:rsidR="001751F6" w:rsidRPr="001751F6" w:rsidRDefault="001751F6" w:rsidP="00A93F54">
      <w:pPr>
        <w:pStyle w:val="Default"/>
        <w:numPr>
          <w:ilvl w:val="0"/>
          <w:numId w:val="20"/>
        </w:numPr>
        <w:spacing w:line="276" w:lineRule="auto"/>
        <w:jc w:val="both"/>
        <w:rPr>
          <w:rFonts w:ascii="Arial" w:hAnsi="Arial" w:cs="Arial"/>
          <w:color w:val="auto"/>
          <w:sz w:val="22"/>
          <w:szCs w:val="22"/>
        </w:rPr>
      </w:pPr>
      <w:r w:rsidRPr="001751F6">
        <w:rPr>
          <w:rFonts w:ascii="Arial" w:hAnsi="Arial" w:cs="Arial"/>
          <w:color w:val="auto"/>
          <w:sz w:val="22"/>
          <w:szCs w:val="22"/>
        </w:rPr>
        <w:t>En los cambios de pendiente</w:t>
      </w:r>
    </w:p>
    <w:p w:rsidR="001751F6" w:rsidRPr="001751F6" w:rsidRDefault="001751F6" w:rsidP="00A93F54">
      <w:pPr>
        <w:pStyle w:val="Default"/>
        <w:numPr>
          <w:ilvl w:val="0"/>
          <w:numId w:val="20"/>
        </w:numPr>
        <w:spacing w:line="276" w:lineRule="auto"/>
        <w:jc w:val="both"/>
        <w:rPr>
          <w:rFonts w:ascii="Arial" w:hAnsi="Arial" w:cs="Arial"/>
          <w:color w:val="auto"/>
          <w:sz w:val="22"/>
          <w:szCs w:val="22"/>
        </w:rPr>
      </w:pPr>
      <w:r w:rsidRPr="001751F6">
        <w:rPr>
          <w:rFonts w:ascii="Arial" w:hAnsi="Arial" w:cs="Arial"/>
          <w:color w:val="auto"/>
          <w:sz w:val="22"/>
          <w:szCs w:val="22"/>
        </w:rPr>
        <w:t>En los cambios de diámetros</w:t>
      </w:r>
    </w:p>
    <w:p w:rsidR="001751F6" w:rsidRPr="001751F6" w:rsidRDefault="001751F6" w:rsidP="001751F6">
      <w:pPr>
        <w:pStyle w:val="Default"/>
        <w:spacing w:line="276" w:lineRule="auto"/>
        <w:ind w:left="851"/>
        <w:jc w:val="both"/>
        <w:rPr>
          <w:rFonts w:ascii="Arial" w:hAnsi="Arial" w:cs="Arial"/>
          <w:color w:val="auto"/>
          <w:sz w:val="22"/>
          <w:szCs w:val="22"/>
          <w:highlight w:val="cyan"/>
        </w:rPr>
      </w:pPr>
    </w:p>
    <w:p w:rsidR="001751F6" w:rsidRPr="001751F6" w:rsidRDefault="001751F6" w:rsidP="001751F6">
      <w:pPr>
        <w:pStyle w:val="Default"/>
        <w:spacing w:line="276" w:lineRule="auto"/>
        <w:jc w:val="both"/>
        <w:rPr>
          <w:rFonts w:ascii="Arial" w:hAnsi="Arial" w:cs="Arial"/>
          <w:color w:val="auto"/>
          <w:sz w:val="22"/>
          <w:szCs w:val="22"/>
        </w:rPr>
      </w:pPr>
      <w:r w:rsidRPr="001751F6">
        <w:rPr>
          <w:rFonts w:ascii="Arial" w:hAnsi="Arial" w:cs="Arial"/>
          <w:color w:val="auto"/>
          <w:sz w:val="22"/>
          <w:szCs w:val="22"/>
        </w:rPr>
        <w:t>Las distancias máximas entre cámaras de inspección, de conformidad a las “Normas y Criterios de diseño para alcantarillado de la ciudad de Guayaquil, Volumen 3 Redes de Alcantarillado de la I. Municipalidad del cantón Guayaquil” serán las siguientes:</w:t>
      </w:r>
    </w:p>
    <w:p w:rsidR="001751F6" w:rsidRPr="001751F6" w:rsidRDefault="001751F6" w:rsidP="001751F6">
      <w:pPr>
        <w:pStyle w:val="Default"/>
        <w:spacing w:line="276" w:lineRule="auto"/>
        <w:ind w:left="1134"/>
        <w:jc w:val="both"/>
        <w:rPr>
          <w:rFonts w:ascii="Arial" w:hAnsi="Arial" w:cs="Arial"/>
          <w:color w:val="auto"/>
          <w:sz w:val="22"/>
          <w:szCs w:val="22"/>
        </w:rPr>
      </w:pPr>
    </w:p>
    <w:p w:rsidR="001751F6" w:rsidRPr="001751F6" w:rsidRDefault="001751F6" w:rsidP="00A93F54">
      <w:pPr>
        <w:pStyle w:val="Default"/>
        <w:numPr>
          <w:ilvl w:val="0"/>
          <w:numId w:val="21"/>
        </w:numPr>
        <w:spacing w:line="276" w:lineRule="auto"/>
        <w:jc w:val="both"/>
        <w:rPr>
          <w:rFonts w:ascii="Arial" w:hAnsi="Arial" w:cs="Arial"/>
          <w:color w:val="auto"/>
          <w:sz w:val="22"/>
          <w:szCs w:val="22"/>
        </w:rPr>
      </w:pPr>
      <w:r>
        <w:rPr>
          <w:rFonts w:ascii="Arial" w:hAnsi="Arial" w:cs="Arial"/>
          <w:color w:val="auto"/>
          <w:sz w:val="22"/>
          <w:szCs w:val="22"/>
        </w:rPr>
        <w:t>&lt; Ø 200 mm</w:t>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sidRPr="001751F6">
        <w:rPr>
          <w:rFonts w:ascii="Arial" w:hAnsi="Arial" w:cs="Arial"/>
          <w:color w:val="auto"/>
          <w:sz w:val="22"/>
          <w:szCs w:val="22"/>
        </w:rPr>
        <w:t>L=  100 m</w:t>
      </w:r>
    </w:p>
    <w:p w:rsidR="001751F6" w:rsidRPr="001751F6" w:rsidRDefault="001751F6" w:rsidP="00A93F54">
      <w:pPr>
        <w:pStyle w:val="Default"/>
        <w:numPr>
          <w:ilvl w:val="0"/>
          <w:numId w:val="21"/>
        </w:numPr>
        <w:spacing w:line="276" w:lineRule="auto"/>
        <w:jc w:val="both"/>
        <w:rPr>
          <w:rFonts w:ascii="Arial" w:hAnsi="Arial" w:cs="Arial"/>
          <w:color w:val="auto"/>
          <w:sz w:val="22"/>
          <w:szCs w:val="22"/>
        </w:rPr>
      </w:pPr>
      <w:r w:rsidRPr="001751F6">
        <w:rPr>
          <w:rFonts w:ascii="Arial" w:hAnsi="Arial" w:cs="Arial"/>
          <w:color w:val="auto"/>
          <w:sz w:val="22"/>
          <w:szCs w:val="22"/>
        </w:rPr>
        <w:t>Ø 200 mm   y     Ø 450 mm</w:t>
      </w:r>
      <w:r w:rsidRPr="001751F6">
        <w:rPr>
          <w:rFonts w:ascii="Arial" w:hAnsi="Arial" w:cs="Arial"/>
          <w:color w:val="auto"/>
          <w:sz w:val="22"/>
          <w:szCs w:val="22"/>
        </w:rPr>
        <w:tab/>
      </w:r>
      <w:r w:rsidRPr="001751F6">
        <w:rPr>
          <w:rFonts w:ascii="Arial" w:hAnsi="Arial" w:cs="Arial"/>
          <w:color w:val="auto"/>
          <w:sz w:val="22"/>
          <w:szCs w:val="22"/>
        </w:rPr>
        <w:tab/>
        <w:t>L = 120 m</w:t>
      </w:r>
    </w:p>
    <w:p w:rsidR="001751F6" w:rsidRPr="001751F6" w:rsidRDefault="001751F6" w:rsidP="00A93F54">
      <w:pPr>
        <w:pStyle w:val="Default"/>
        <w:numPr>
          <w:ilvl w:val="0"/>
          <w:numId w:val="21"/>
        </w:numPr>
        <w:spacing w:line="276" w:lineRule="auto"/>
        <w:jc w:val="both"/>
        <w:rPr>
          <w:rFonts w:ascii="Arial" w:hAnsi="Arial" w:cs="Arial"/>
          <w:color w:val="auto"/>
          <w:sz w:val="22"/>
          <w:szCs w:val="22"/>
        </w:rPr>
      </w:pPr>
      <w:r w:rsidRPr="001751F6">
        <w:rPr>
          <w:rFonts w:ascii="Arial" w:hAnsi="Arial" w:cs="Arial"/>
          <w:color w:val="auto"/>
          <w:sz w:val="22"/>
          <w:szCs w:val="22"/>
        </w:rPr>
        <w:t>Ø 450 mm   y     Ø 600 mm</w:t>
      </w:r>
      <w:r w:rsidRPr="001751F6">
        <w:rPr>
          <w:rFonts w:ascii="Arial" w:hAnsi="Arial" w:cs="Arial"/>
          <w:color w:val="auto"/>
          <w:sz w:val="22"/>
          <w:szCs w:val="22"/>
        </w:rPr>
        <w:tab/>
      </w:r>
      <w:r w:rsidRPr="001751F6">
        <w:rPr>
          <w:rFonts w:ascii="Arial" w:hAnsi="Arial" w:cs="Arial"/>
          <w:color w:val="auto"/>
          <w:sz w:val="22"/>
          <w:szCs w:val="22"/>
        </w:rPr>
        <w:tab/>
        <w:t>L =  150 m</w:t>
      </w:r>
    </w:p>
    <w:p w:rsidR="001751F6" w:rsidRPr="001751F6" w:rsidRDefault="001751F6" w:rsidP="001751F6">
      <w:pPr>
        <w:tabs>
          <w:tab w:val="left" w:pos="0"/>
        </w:tabs>
        <w:spacing w:line="276" w:lineRule="auto"/>
        <w:ind w:left="1134"/>
        <w:rPr>
          <w:rFonts w:ascii="Arial" w:hAnsi="Arial" w:cs="Arial"/>
          <w:b/>
          <w:bCs/>
          <w:spacing w:val="-3"/>
          <w:szCs w:val="22"/>
          <w:lang w:val="es-ES_tradnl"/>
        </w:rPr>
      </w:pPr>
    </w:p>
    <w:p w:rsidR="001751F6" w:rsidRPr="001751F6" w:rsidRDefault="001751F6" w:rsidP="001751F6">
      <w:pPr>
        <w:tabs>
          <w:tab w:val="left" w:pos="0"/>
        </w:tabs>
        <w:spacing w:line="276" w:lineRule="auto"/>
        <w:rPr>
          <w:rFonts w:ascii="Arial" w:hAnsi="Arial" w:cs="Arial"/>
          <w:bCs/>
          <w:spacing w:val="-3"/>
          <w:szCs w:val="22"/>
          <w:lang w:val="es-ES_tradnl"/>
        </w:rPr>
      </w:pPr>
      <w:r w:rsidRPr="001751F6">
        <w:rPr>
          <w:rFonts w:ascii="Arial" w:hAnsi="Arial" w:cs="Arial"/>
          <w:bCs/>
          <w:spacing w:val="-3"/>
          <w:szCs w:val="22"/>
          <w:lang w:val="es-ES_tradnl"/>
        </w:rPr>
        <w:t>Es de suponer que para diámetros mayores a 600 mm se facilitan las labores operativas, por lo que se  considerará las recomendaciones del ex IEOS, respecto a las distancias máximas entre cámaras de inspección para estos diámetros:</w:t>
      </w:r>
    </w:p>
    <w:p w:rsidR="001751F6" w:rsidRPr="001751F6" w:rsidRDefault="001751F6" w:rsidP="001751F6">
      <w:pPr>
        <w:tabs>
          <w:tab w:val="left" w:pos="0"/>
        </w:tabs>
        <w:spacing w:line="276" w:lineRule="auto"/>
        <w:ind w:left="1134"/>
        <w:rPr>
          <w:rFonts w:ascii="Arial" w:hAnsi="Arial" w:cs="Arial"/>
          <w:b/>
          <w:bCs/>
          <w:spacing w:val="-3"/>
          <w:szCs w:val="22"/>
          <w:lang w:val="es-ES_tradnl"/>
        </w:rPr>
      </w:pPr>
    </w:p>
    <w:p w:rsidR="001751F6" w:rsidRPr="001751F6" w:rsidRDefault="001751F6" w:rsidP="00A93F54">
      <w:pPr>
        <w:pStyle w:val="Default"/>
        <w:numPr>
          <w:ilvl w:val="0"/>
          <w:numId w:val="22"/>
        </w:numPr>
        <w:spacing w:line="276" w:lineRule="auto"/>
        <w:jc w:val="both"/>
        <w:rPr>
          <w:rFonts w:ascii="Arial" w:hAnsi="Arial" w:cs="Arial"/>
          <w:color w:val="auto"/>
          <w:sz w:val="22"/>
          <w:szCs w:val="22"/>
        </w:rPr>
      </w:pPr>
      <w:r w:rsidRPr="001751F6">
        <w:rPr>
          <w:rFonts w:ascii="Arial" w:hAnsi="Arial" w:cs="Arial"/>
          <w:color w:val="auto"/>
          <w:sz w:val="22"/>
          <w:szCs w:val="22"/>
        </w:rPr>
        <w:t>Entre Ø 600 mm y Ø 800 mm</w:t>
      </w:r>
      <w:r w:rsidRPr="001751F6">
        <w:rPr>
          <w:rFonts w:ascii="Arial" w:hAnsi="Arial" w:cs="Arial"/>
          <w:color w:val="auto"/>
          <w:sz w:val="22"/>
          <w:szCs w:val="22"/>
        </w:rPr>
        <w:tab/>
        <w:t>L = 150 m</w:t>
      </w:r>
    </w:p>
    <w:p w:rsidR="001751F6" w:rsidRPr="001751F6" w:rsidRDefault="001751F6" w:rsidP="00A93F54">
      <w:pPr>
        <w:pStyle w:val="Default"/>
        <w:numPr>
          <w:ilvl w:val="0"/>
          <w:numId w:val="22"/>
        </w:numPr>
        <w:spacing w:line="276" w:lineRule="auto"/>
        <w:jc w:val="both"/>
        <w:rPr>
          <w:rFonts w:ascii="Arial" w:hAnsi="Arial" w:cs="Arial"/>
          <w:color w:val="auto"/>
          <w:sz w:val="22"/>
          <w:szCs w:val="22"/>
        </w:rPr>
      </w:pPr>
      <w:r w:rsidRPr="001751F6">
        <w:rPr>
          <w:rFonts w:ascii="Arial" w:hAnsi="Arial" w:cs="Arial"/>
          <w:color w:val="auto"/>
          <w:sz w:val="22"/>
          <w:szCs w:val="22"/>
        </w:rPr>
        <w:t>Mayores a Ø 800 mm</w:t>
      </w:r>
      <w:r w:rsidRPr="001751F6">
        <w:rPr>
          <w:rFonts w:ascii="Arial" w:hAnsi="Arial" w:cs="Arial"/>
          <w:color w:val="auto"/>
          <w:sz w:val="22"/>
          <w:szCs w:val="22"/>
        </w:rPr>
        <w:tab/>
      </w:r>
      <w:r w:rsidRPr="001751F6">
        <w:rPr>
          <w:rFonts w:ascii="Arial" w:hAnsi="Arial" w:cs="Arial"/>
          <w:color w:val="auto"/>
          <w:sz w:val="22"/>
          <w:szCs w:val="22"/>
        </w:rPr>
        <w:tab/>
      </w:r>
      <w:r w:rsidRPr="001751F6">
        <w:rPr>
          <w:rFonts w:ascii="Arial" w:hAnsi="Arial" w:cs="Arial"/>
          <w:color w:val="auto"/>
          <w:sz w:val="22"/>
          <w:szCs w:val="22"/>
        </w:rPr>
        <w:tab/>
        <w:t>L =  200 m</w:t>
      </w:r>
    </w:p>
    <w:p w:rsidR="001751F6" w:rsidRPr="001751F6" w:rsidRDefault="001751F6" w:rsidP="001751F6">
      <w:pPr>
        <w:pStyle w:val="t2"/>
        <w:spacing w:line="276" w:lineRule="auto"/>
        <w:ind w:left="1134"/>
        <w:rPr>
          <w:rFonts w:cs="Arial"/>
          <w:b/>
          <w:bCs/>
          <w:szCs w:val="22"/>
          <w:lang w:val="es-EC"/>
        </w:rPr>
      </w:pP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57" w:name="_Toc424099705"/>
      <w:r>
        <w:rPr>
          <w:rFonts w:ascii="Arial" w:hAnsi="Arial"/>
          <w:sz w:val="22"/>
          <w:szCs w:val="22"/>
          <w:lang w:val="es-ES_tradnl"/>
        </w:rPr>
        <w:t xml:space="preserve">3.5.4.10. </w:t>
      </w:r>
      <w:r w:rsidR="001751F6" w:rsidRPr="001751F6">
        <w:rPr>
          <w:rFonts w:ascii="Arial" w:hAnsi="Arial"/>
          <w:sz w:val="22"/>
          <w:szCs w:val="22"/>
          <w:lang w:val="es-ES_tradnl"/>
        </w:rPr>
        <w:t>Velocidades permitidas</w:t>
      </w:r>
      <w:bookmarkEnd w:id="57"/>
      <w:r w:rsidR="001751F6" w:rsidRPr="001751F6">
        <w:rPr>
          <w:rFonts w:ascii="Arial" w:hAnsi="Arial"/>
          <w:sz w:val="22"/>
          <w:szCs w:val="22"/>
          <w:lang w:val="es-ES_tradnl"/>
        </w:rPr>
        <w:t xml:space="preserve"> </w:t>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tabs>
          <w:tab w:val="left" w:pos="-720"/>
          <w:tab w:val="left" w:pos="0"/>
        </w:tabs>
        <w:spacing w:line="276" w:lineRule="auto"/>
        <w:rPr>
          <w:rFonts w:ascii="Arial" w:hAnsi="Arial" w:cs="Arial"/>
          <w:spacing w:val="-3"/>
          <w:szCs w:val="22"/>
          <w:lang w:val="es-ES_tradnl"/>
        </w:rPr>
      </w:pPr>
      <w:r w:rsidRPr="001751F6">
        <w:rPr>
          <w:rFonts w:ascii="Arial" w:hAnsi="Arial" w:cs="Arial"/>
          <w:spacing w:val="-3"/>
          <w:szCs w:val="22"/>
          <w:lang w:val="es-ES_tradnl"/>
        </w:rPr>
        <w:t xml:space="preserve">Las velocidades máximas admisibles en tuberías o colectores dependen del material de fabricación.  Se recomienda usar los valores que consta en el </w:t>
      </w:r>
      <w:r w:rsidR="00AF4FA6" w:rsidRPr="00AF4FA6">
        <w:rPr>
          <w:rFonts w:ascii="Arial" w:hAnsi="Arial" w:cs="Arial"/>
          <w:spacing w:val="-3"/>
          <w:szCs w:val="22"/>
          <w:lang w:val="es-ES_tradnl"/>
        </w:rPr>
        <w:t>siguiente cuadro.</w:t>
      </w:r>
    </w:p>
    <w:p w:rsidR="001751F6" w:rsidRPr="001751F6" w:rsidRDefault="001751F6" w:rsidP="001751F6">
      <w:pPr>
        <w:tabs>
          <w:tab w:val="left" w:pos="-720"/>
          <w:tab w:val="left" w:pos="0"/>
        </w:tabs>
        <w:spacing w:line="276" w:lineRule="auto"/>
        <w:ind w:left="851"/>
        <w:rPr>
          <w:rFonts w:ascii="Arial" w:hAnsi="Arial" w:cs="Arial"/>
          <w:spacing w:val="-3"/>
          <w:szCs w:val="22"/>
          <w:lang w:val="es-ES_tradnl"/>
        </w:rPr>
      </w:pPr>
    </w:p>
    <w:p w:rsidR="001751F6" w:rsidRPr="00AF4FA6" w:rsidRDefault="001751F6" w:rsidP="00AF4FA6">
      <w:pPr>
        <w:tabs>
          <w:tab w:val="left" w:pos="-720"/>
          <w:tab w:val="left" w:pos="0"/>
          <w:tab w:val="left" w:pos="720"/>
        </w:tabs>
        <w:spacing w:line="276" w:lineRule="auto"/>
        <w:rPr>
          <w:rFonts w:ascii="Arial" w:hAnsi="Arial" w:cs="Arial"/>
          <w:szCs w:val="22"/>
        </w:rPr>
      </w:pPr>
      <w:r w:rsidRPr="001751F6">
        <w:rPr>
          <w:rFonts w:ascii="Arial" w:hAnsi="Arial" w:cs="Arial"/>
          <w:szCs w:val="22"/>
        </w:rPr>
        <w:t xml:space="preserve">En lo que se refiere a la velocidad de flujo, el ex IEOS indica que el valor mínimo aceptable para alcantarillas de aguas de lluvias será de 0,70 m/s para colectores secundarios y 0.90 m/s para colectores principales. En ciertos casos, especialmente cuando se puedan producir arrastres excesivos, se podrá exigir una velocidad mínima de 1 m/s. Las velocidades máximas permisibles en las redes de aguas de lluvias estarán en función del material de las tuberías (y de las indicaciones del fabricante). Como valores de referencia se incluye una tabla con las velocidades máximas  recomendadas, en función del material del conducto. En cada tramo deberá verificarse el comportamiento de </w:t>
      </w:r>
      <w:proofErr w:type="spellStart"/>
      <w:r w:rsidRPr="001751F6">
        <w:rPr>
          <w:rFonts w:ascii="Arial" w:hAnsi="Arial" w:cs="Arial"/>
          <w:szCs w:val="22"/>
        </w:rPr>
        <w:t>autolimpieza</w:t>
      </w:r>
      <w:proofErr w:type="spellEnd"/>
      <w:r w:rsidRPr="001751F6">
        <w:rPr>
          <w:rFonts w:ascii="Arial" w:hAnsi="Arial" w:cs="Arial"/>
          <w:szCs w:val="22"/>
        </w:rPr>
        <w:t xml:space="preserve"> del flujo, para lo cual es necesario utilizar el criterio de esfuerzo cortante medio, estableciéndose que sea mayor a </w:t>
      </w:r>
      <w:r w:rsidRPr="001751F6">
        <w:rPr>
          <w:rFonts w:ascii="Arial" w:hAnsi="Arial" w:cs="Arial"/>
          <w:szCs w:val="22"/>
        </w:rPr>
        <w:lastRenderedPageBreak/>
        <w:t>3.0 N/m</w:t>
      </w:r>
      <w:r w:rsidRPr="001751F6">
        <w:rPr>
          <w:rFonts w:ascii="Arial" w:hAnsi="Arial" w:cs="Arial"/>
          <w:szCs w:val="22"/>
          <w:vertAlign w:val="superscript"/>
        </w:rPr>
        <w:t>2</w:t>
      </w:r>
      <w:r w:rsidRPr="001751F6">
        <w:rPr>
          <w:rFonts w:ascii="Arial" w:hAnsi="Arial" w:cs="Arial"/>
          <w:position w:val="10"/>
          <w:szCs w:val="22"/>
          <w:vertAlign w:val="superscript"/>
        </w:rPr>
        <w:t xml:space="preserve"> </w:t>
      </w:r>
      <w:r w:rsidRPr="001751F6">
        <w:rPr>
          <w:rFonts w:ascii="Arial" w:hAnsi="Arial" w:cs="Arial"/>
          <w:szCs w:val="22"/>
        </w:rPr>
        <w:t>o 0.3 kg/m</w:t>
      </w:r>
      <w:r w:rsidRPr="001751F6">
        <w:rPr>
          <w:rFonts w:ascii="Arial" w:hAnsi="Arial" w:cs="Arial"/>
          <w:szCs w:val="22"/>
          <w:vertAlign w:val="superscript"/>
        </w:rPr>
        <w:t>2</w:t>
      </w:r>
      <w:r w:rsidRPr="001751F6">
        <w:rPr>
          <w:rFonts w:ascii="Arial" w:hAnsi="Arial" w:cs="Arial"/>
          <w:position w:val="10"/>
          <w:szCs w:val="22"/>
          <w:vertAlign w:val="superscript"/>
        </w:rPr>
        <w:t xml:space="preserve"> </w:t>
      </w:r>
      <w:r w:rsidRPr="001751F6">
        <w:rPr>
          <w:rFonts w:ascii="Arial" w:hAnsi="Arial" w:cs="Arial"/>
          <w:szCs w:val="22"/>
        </w:rPr>
        <w:t>para el caudal de diseño y mayor o igual a 1.5 N/m</w:t>
      </w:r>
      <w:r w:rsidRPr="001751F6">
        <w:rPr>
          <w:rFonts w:ascii="Arial" w:hAnsi="Arial" w:cs="Arial"/>
          <w:szCs w:val="22"/>
          <w:vertAlign w:val="superscript"/>
        </w:rPr>
        <w:t xml:space="preserve">2 </w:t>
      </w:r>
      <w:r w:rsidRPr="001751F6">
        <w:rPr>
          <w:rFonts w:ascii="Arial" w:hAnsi="Arial" w:cs="Arial"/>
          <w:szCs w:val="22"/>
        </w:rPr>
        <w:t xml:space="preserve"> </w:t>
      </w:r>
      <w:r w:rsidRPr="001751F6">
        <w:rPr>
          <w:rFonts w:ascii="Arial" w:hAnsi="Arial" w:cs="Arial"/>
          <w:position w:val="10"/>
          <w:szCs w:val="22"/>
          <w:vertAlign w:val="superscript"/>
        </w:rPr>
        <w:t xml:space="preserve"> </w:t>
      </w:r>
      <w:r w:rsidRPr="001751F6">
        <w:rPr>
          <w:rFonts w:ascii="Arial" w:hAnsi="Arial" w:cs="Arial"/>
          <w:szCs w:val="22"/>
        </w:rPr>
        <w:t>ó  0.15 kg/m</w:t>
      </w:r>
      <w:r w:rsidRPr="001751F6">
        <w:rPr>
          <w:rFonts w:ascii="Arial" w:hAnsi="Arial" w:cs="Arial"/>
          <w:szCs w:val="22"/>
          <w:vertAlign w:val="superscript"/>
        </w:rPr>
        <w:t>2</w:t>
      </w:r>
      <w:r w:rsidRPr="001751F6">
        <w:rPr>
          <w:rFonts w:ascii="Arial" w:hAnsi="Arial" w:cs="Arial"/>
          <w:position w:val="10"/>
          <w:szCs w:val="22"/>
          <w:vertAlign w:val="superscript"/>
        </w:rPr>
        <w:t xml:space="preserve"> </w:t>
      </w:r>
      <w:r w:rsidRPr="001751F6">
        <w:rPr>
          <w:rFonts w:ascii="Arial" w:hAnsi="Arial" w:cs="Arial"/>
          <w:szCs w:val="22"/>
        </w:rPr>
        <w:t xml:space="preserve">para el 10% de la capacidad a tubo lleno. </w:t>
      </w:r>
    </w:p>
    <w:p w:rsidR="001751F6" w:rsidRPr="001751F6" w:rsidRDefault="001751F6" w:rsidP="001751F6">
      <w:pPr>
        <w:tabs>
          <w:tab w:val="left" w:pos="-720"/>
          <w:tab w:val="left" w:pos="0"/>
        </w:tabs>
        <w:spacing w:line="276" w:lineRule="auto"/>
        <w:ind w:left="851"/>
        <w:rPr>
          <w:rFonts w:ascii="Arial" w:hAnsi="Arial" w:cs="Arial"/>
          <w:b/>
          <w:bCs/>
          <w:caps/>
          <w:szCs w:val="22"/>
        </w:rPr>
      </w:pPr>
    </w:p>
    <w:tbl>
      <w:tblPr>
        <w:tblW w:w="7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066"/>
        <w:gridCol w:w="2072"/>
      </w:tblGrid>
      <w:tr w:rsidR="001751F6" w:rsidRPr="001751F6" w:rsidTr="00AF4FA6">
        <w:trPr>
          <w:trHeight w:val="300"/>
          <w:jc w:val="center"/>
        </w:trPr>
        <w:tc>
          <w:tcPr>
            <w:tcW w:w="5066" w:type="dxa"/>
            <w:shd w:val="clear" w:color="auto" w:fill="FFFFFF"/>
            <w:noWrap/>
            <w:vAlign w:val="center"/>
          </w:tcPr>
          <w:p w:rsidR="001751F6" w:rsidRPr="001751F6" w:rsidRDefault="001751F6" w:rsidP="001751F6">
            <w:pPr>
              <w:spacing w:line="276" w:lineRule="auto"/>
              <w:ind w:left="266"/>
              <w:rPr>
                <w:rFonts w:ascii="Arial" w:hAnsi="Arial" w:cs="Arial"/>
                <w:b/>
                <w:szCs w:val="22"/>
              </w:rPr>
            </w:pPr>
            <w:r w:rsidRPr="001751F6">
              <w:rPr>
                <w:rFonts w:ascii="Arial" w:hAnsi="Arial" w:cs="Arial"/>
                <w:b/>
                <w:szCs w:val="22"/>
              </w:rPr>
              <w:t>Tipo de Material de la tubería</w:t>
            </w:r>
          </w:p>
        </w:tc>
        <w:tc>
          <w:tcPr>
            <w:tcW w:w="2072" w:type="dxa"/>
            <w:shd w:val="clear" w:color="auto" w:fill="FFFFFF"/>
            <w:noWrap/>
            <w:vAlign w:val="center"/>
          </w:tcPr>
          <w:p w:rsidR="001751F6" w:rsidRPr="001751F6" w:rsidRDefault="001751F6" w:rsidP="001751F6">
            <w:pPr>
              <w:spacing w:line="276" w:lineRule="auto"/>
              <w:ind w:left="19"/>
              <w:rPr>
                <w:rFonts w:ascii="Arial" w:hAnsi="Arial" w:cs="Arial"/>
                <w:b/>
                <w:szCs w:val="22"/>
              </w:rPr>
            </w:pPr>
            <w:r w:rsidRPr="001751F6">
              <w:rPr>
                <w:rFonts w:ascii="Arial" w:hAnsi="Arial" w:cs="Arial"/>
                <w:b/>
                <w:szCs w:val="22"/>
              </w:rPr>
              <w:t>Velocidad Máxima</w:t>
            </w:r>
          </w:p>
          <w:p w:rsidR="001751F6" w:rsidRPr="001751F6" w:rsidRDefault="001751F6" w:rsidP="001751F6">
            <w:pPr>
              <w:spacing w:line="276" w:lineRule="auto"/>
              <w:ind w:left="19"/>
              <w:rPr>
                <w:rFonts w:ascii="Arial" w:hAnsi="Arial" w:cs="Arial"/>
                <w:b/>
                <w:szCs w:val="22"/>
              </w:rPr>
            </w:pPr>
            <w:r w:rsidRPr="001751F6">
              <w:rPr>
                <w:rFonts w:ascii="Arial" w:hAnsi="Arial" w:cs="Arial"/>
                <w:b/>
                <w:szCs w:val="22"/>
              </w:rPr>
              <w:t>(m/s)</w:t>
            </w:r>
          </w:p>
        </w:tc>
      </w:tr>
      <w:tr w:rsidR="001751F6" w:rsidRPr="001751F6" w:rsidTr="00AF4FA6">
        <w:trPr>
          <w:trHeight w:val="65"/>
          <w:jc w:val="center"/>
        </w:trPr>
        <w:tc>
          <w:tcPr>
            <w:tcW w:w="5066" w:type="dxa"/>
            <w:shd w:val="clear" w:color="auto" w:fill="auto"/>
            <w:noWrap/>
            <w:vAlign w:val="center"/>
          </w:tcPr>
          <w:p w:rsidR="001751F6" w:rsidRPr="001751F6" w:rsidRDefault="001751F6" w:rsidP="001751F6">
            <w:pPr>
              <w:spacing w:line="276" w:lineRule="auto"/>
              <w:ind w:left="266"/>
              <w:rPr>
                <w:rFonts w:ascii="Arial" w:hAnsi="Arial" w:cs="Arial"/>
                <w:szCs w:val="22"/>
              </w:rPr>
            </w:pPr>
            <w:r w:rsidRPr="001751F6">
              <w:rPr>
                <w:rFonts w:ascii="Arial" w:hAnsi="Arial" w:cs="Arial"/>
                <w:szCs w:val="22"/>
              </w:rPr>
              <w:t>Acero</w:t>
            </w:r>
          </w:p>
        </w:tc>
        <w:tc>
          <w:tcPr>
            <w:tcW w:w="2072" w:type="dxa"/>
            <w:shd w:val="clear" w:color="auto" w:fill="auto"/>
            <w:noWrap/>
            <w:vAlign w:val="center"/>
          </w:tcPr>
          <w:p w:rsidR="001751F6" w:rsidRPr="001751F6" w:rsidRDefault="001751F6" w:rsidP="001751F6">
            <w:pPr>
              <w:spacing w:line="276" w:lineRule="auto"/>
              <w:ind w:left="19"/>
              <w:rPr>
                <w:rFonts w:ascii="Arial" w:hAnsi="Arial" w:cs="Arial"/>
                <w:szCs w:val="22"/>
              </w:rPr>
            </w:pPr>
            <w:r w:rsidRPr="001751F6">
              <w:rPr>
                <w:rFonts w:ascii="Arial" w:hAnsi="Arial" w:cs="Arial"/>
                <w:szCs w:val="22"/>
              </w:rPr>
              <w:t>6.0</w:t>
            </w:r>
          </w:p>
        </w:tc>
      </w:tr>
      <w:tr w:rsidR="001751F6" w:rsidRPr="001751F6" w:rsidTr="00AF4FA6">
        <w:trPr>
          <w:trHeight w:val="65"/>
          <w:jc w:val="center"/>
        </w:trPr>
        <w:tc>
          <w:tcPr>
            <w:tcW w:w="5066" w:type="dxa"/>
            <w:shd w:val="clear" w:color="auto" w:fill="auto"/>
            <w:noWrap/>
            <w:vAlign w:val="center"/>
          </w:tcPr>
          <w:p w:rsidR="001751F6" w:rsidRPr="001751F6" w:rsidRDefault="001751F6" w:rsidP="001751F6">
            <w:pPr>
              <w:spacing w:line="276" w:lineRule="auto"/>
              <w:ind w:left="266"/>
              <w:rPr>
                <w:rFonts w:ascii="Arial" w:hAnsi="Arial" w:cs="Arial"/>
                <w:szCs w:val="22"/>
              </w:rPr>
            </w:pPr>
            <w:r w:rsidRPr="001751F6">
              <w:rPr>
                <w:rFonts w:ascii="Arial" w:hAnsi="Arial" w:cs="Arial"/>
                <w:szCs w:val="22"/>
              </w:rPr>
              <w:t>Cloruro de Polivinilo (PVC)</w:t>
            </w:r>
          </w:p>
        </w:tc>
        <w:tc>
          <w:tcPr>
            <w:tcW w:w="2072" w:type="dxa"/>
            <w:shd w:val="clear" w:color="auto" w:fill="auto"/>
            <w:noWrap/>
            <w:vAlign w:val="center"/>
          </w:tcPr>
          <w:p w:rsidR="001751F6" w:rsidRPr="001751F6" w:rsidRDefault="001751F6" w:rsidP="001751F6">
            <w:pPr>
              <w:spacing w:line="276" w:lineRule="auto"/>
              <w:ind w:left="19"/>
              <w:rPr>
                <w:rFonts w:ascii="Arial" w:hAnsi="Arial" w:cs="Arial"/>
                <w:szCs w:val="22"/>
              </w:rPr>
            </w:pPr>
            <w:r w:rsidRPr="001751F6">
              <w:rPr>
                <w:rFonts w:ascii="Arial" w:hAnsi="Arial" w:cs="Arial"/>
                <w:szCs w:val="22"/>
              </w:rPr>
              <w:t>10.0</w:t>
            </w:r>
          </w:p>
        </w:tc>
      </w:tr>
      <w:tr w:rsidR="001751F6" w:rsidRPr="001751F6" w:rsidTr="00AF4FA6">
        <w:trPr>
          <w:trHeight w:val="65"/>
          <w:jc w:val="center"/>
        </w:trPr>
        <w:tc>
          <w:tcPr>
            <w:tcW w:w="5066" w:type="dxa"/>
            <w:shd w:val="clear" w:color="auto" w:fill="auto"/>
            <w:noWrap/>
            <w:vAlign w:val="center"/>
          </w:tcPr>
          <w:p w:rsidR="001751F6" w:rsidRPr="001751F6" w:rsidRDefault="001751F6" w:rsidP="001751F6">
            <w:pPr>
              <w:spacing w:line="276" w:lineRule="auto"/>
              <w:ind w:left="266"/>
              <w:rPr>
                <w:rFonts w:ascii="Arial" w:hAnsi="Arial" w:cs="Arial"/>
                <w:szCs w:val="22"/>
              </w:rPr>
            </w:pPr>
            <w:r w:rsidRPr="001751F6">
              <w:rPr>
                <w:rFonts w:ascii="Arial" w:hAnsi="Arial" w:cs="Arial"/>
                <w:szCs w:val="22"/>
              </w:rPr>
              <w:t>Acero con recubrimiento de mortero centrifugado</w:t>
            </w:r>
          </w:p>
        </w:tc>
        <w:tc>
          <w:tcPr>
            <w:tcW w:w="2072" w:type="dxa"/>
            <w:shd w:val="clear" w:color="auto" w:fill="auto"/>
            <w:noWrap/>
            <w:vAlign w:val="center"/>
          </w:tcPr>
          <w:p w:rsidR="001751F6" w:rsidRPr="001751F6" w:rsidRDefault="001751F6" w:rsidP="001751F6">
            <w:pPr>
              <w:spacing w:line="276" w:lineRule="auto"/>
              <w:ind w:left="19"/>
              <w:rPr>
                <w:rFonts w:ascii="Arial" w:hAnsi="Arial" w:cs="Arial"/>
                <w:szCs w:val="22"/>
              </w:rPr>
            </w:pPr>
            <w:r w:rsidRPr="001751F6">
              <w:rPr>
                <w:rFonts w:ascii="Arial" w:hAnsi="Arial" w:cs="Arial"/>
                <w:szCs w:val="22"/>
              </w:rPr>
              <w:t>4.5</w:t>
            </w:r>
          </w:p>
        </w:tc>
      </w:tr>
      <w:tr w:rsidR="001751F6" w:rsidRPr="001751F6" w:rsidTr="00AF4FA6">
        <w:trPr>
          <w:trHeight w:val="65"/>
          <w:jc w:val="center"/>
        </w:trPr>
        <w:tc>
          <w:tcPr>
            <w:tcW w:w="5066" w:type="dxa"/>
            <w:shd w:val="clear" w:color="auto" w:fill="auto"/>
            <w:noWrap/>
            <w:vAlign w:val="center"/>
          </w:tcPr>
          <w:p w:rsidR="001751F6" w:rsidRPr="001751F6" w:rsidRDefault="001751F6" w:rsidP="001751F6">
            <w:pPr>
              <w:spacing w:line="276" w:lineRule="auto"/>
              <w:ind w:left="266"/>
              <w:rPr>
                <w:rFonts w:ascii="Arial" w:hAnsi="Arial" w:cs="Arial"/>
                <w:szCs w:val="22"/>
              </w:rPr>
            </w:pPr>
            <w:r w:rsidRPr="001751F6">
              <w:rPr>
                <w:rFonts w:ascii="Arial" w:hAnsi="Arial" w:cs="Arial"/>
                <w:szCs w:val="22"/>
              </w:rPr>
              <w:t>Cobre</w:t>
            </w:r>
          </w:p>
        </w:tc>
        <w:tc>
          <w:tcPr>
            <w:tcW w:w="2072" w:type="dxa"/>
            <w:shd w:val="clear" w:color="auto" w:fill="auto"/>
            <w:noWrap/>
            <w:vAlign w:val="center"/>
          </w:tcPr>
          <w:p w:rsidR="001751F6" w:rsidRPr="001751F6" w:rsidRDefault="001751F6" w:rsidP="001751F6">
            <w:pPr>
              <w:spacing w:line="276" w:lineRule="auto"/>
              <w:ind w:left="19"/>
              <w:rPr>
                <w:rFonts w:ascii="Arial" w:hAnsi="Arial" w:cs="Arial"/>
                <w:szCs w:val="22"/>
              </w:rPr>
            </w:pPr>
            <w:r w:rsidRPr="001751F6">
              <w:rPr>
                <w:rFonts w:ascii="Arial" w:hAnsi="Arial" w:cs="Arial"/>
                <w:szCs w:val="22"/>
              </w:rPr>
              <w:t>4.0</w:t>
            </w:r>
          </w:p>
        </w:tc>
      </w:tr>
      <w:tr w:rsidR="001751F6" w:rsidRPr="001751F6" w:rsidTr="00AF4FA6">
        <w:trPr>
          <w:trHeight w:val="65"/>
          <w:jc w:val="center"/>
        </w:trPr>
        <w:tc>
          <w:tcPr>
            <w:tcW w:w="5066" w:type="dxa"/>
            <w:shd w:val="clear" w:color="auto" w:fill="auto"/>
            <w:noWrap/>
            <w:vAlign w:val="center"/>
          </w:tcPr>
          <w:p w:rsidR="001751F6" w:rsidRPr="001751F6" w:rsidRDefault="001751F6" w:rsidP="001751F6">
            <w:pPr>
              <w:spacing w:line="276" w:lineRule="auto"/>
              <w:ind w:left="266"/>
              <w:rPr>
                <w:rFonts w:ascii="Arial" w:hAnsi="Arial" w:cs="Arial"/>
                <w:szCs w:val="22"/>
              </w:rPr>
            </w:pPr>
            <w:r w:rsidRPr="001751F6">
              <w:rPr>
                <w:rFonts w:ascii="Arial" w:hAnsi="Arial" w:cs="Arial"/>
                <w:szCs w:val="22"/>
              </w:rPr>
              <w:t>Concreto normal</w:t>
            </w:r>
          </w:p>
        </w:tc>
        <w:tc>
          <w:tcPr>
            <w:tcW w:w="2072" w:type="dxa"/>
            <w:shd w:val="clear" w:color="auto" w:fill="auto"/>
            <w:noWrap/>
            <w:vAlign w:val="center"/>
          </w:tcPr>
          <w:p w:rsidR="001751F6" w:rsidRPr="001751F6" w:rsidRDefault="001751F6" w:rsidP="001751F6">
            <w:pPr>
              <w:spacing w:line="276" w:lineRule="auto"/>
              <w:ind w:left="19"/>
              <w:rPr>
                <w:rFonts w:ascii="Arial" w:hAnsi="Arial" w:cs="Arial"/>
                <w:szCs w:val="22"/>
              </w:rPr>
            </w:pPr>
            <w:r w:rsidRPr="001751F6">
              <w:rPr>
                <w:rFonts w:ascii="Arial" w:hAnsi="Arial" w:cs="Arial"/>
                <w:szCs w:val="22"/>
              </w:rPr>
              <w:t>5.0</w:t>
            </w:r>
          </w:p>
        </w:tc>
      </w:tr>
      <w:tr w:rsidR="001751F6" w:rsidRPr="001751F6" w:rsidTr="00AF4FA6">
        <w:trPr>
          <w:trHeight w:val="65"/>
          <w:jc w:val="center"/>
        </w:trPr>
        <w:tc>
          <w:tcPr>
            <w:tcW w:w="5066" w:type="dxa"/>
            <w:shd w:val="clear" w:color="auto" w:fill="auto"/>
            <w:noWrap/>
            <w:vAlign w:val="center"/>
          </w:tcPr>
          <w:p w:rsidR="001751F6" w:rsidRPr="001751F6" w:rsidRDefault="001751F6" w:rsidP="001751F6">
            <w:pPr>
              <w:spacing w:line="276" w:lineRule="auto"/>
              <w:ind w:left="266"/>
              <w:rPr>
                <w:rFonts w:ascii="Arial" w:hAnsi="Arial" w:cs="Arial"/>
                <w:szCs w:val="22"/>
              </w:rPr>
            </w:pPr>
            <w:r w:rsidRPr="001751F6">
              <w:rPr>
                <w:rFonts w:ascii="Arial" w:hAnsi="Arial" w:cs="Arial"/>
                <w:szCs w:val="22"/>
              </w:rPr>
              <w:t>Concreto reforzado</w:t>
            </w:r>
          </w:p>
        </w:tc>
        <w:tc>
          <w:tcPr>
            <w:tcW w:w="2072" w:type="dxa"/>
            <w:shd w:val="clear" w:color="auto" w:fill="auto"/>
            <w:noWrap/>
            <w:vAlign w:val="center"/>
          </w:tcPr>
          <w:p w:rsidR="001751F6" w:rsidRPr="001751F6" w:rsidRDefault="001751F6" w:rsidP="001751F6">
            <w:pPr>
              <w:spacing w:line="276" w:lineRule="auto"/>
              <w:ind w:left="19"/>
              <w:rPr>
                <w:rFonts w:ascii="Arial" w:hAnsi="Arial" w:cs="Arial"/>
                <w:szCs w:val="22"/>
              </w:rPr>
            </w:pPr>
            <w:r w:rsidRPr="001751F6">
              <w:rPr>
                <w:rFonts w:ascii="Arial" w:hAnsi="Arial" w:cs="Arial"/>
                <w:szCs w:val="22"/>
              </w:rPr>
              <w:t>6.5</w:t>
            </w:r>
          </w:p>
        </w:tc>
      </w:tr>
      <w:tr w:rsidR="001751F6" w:rsidRPr="001751F6" w:rsidTr="00AF4FA6">
        <w:trPr>
          <w:trHeight w:val="85"/>
          <w:jc w:val="center"/>
        </w:trPr>
        <w:tc>
          <w:tcPr>
            <w:tcW w:w="5066" w:type="dxa"/>
            <w:shd w:val="clear" w:color="auto" w:fill="auto"/>
            <w:noWrap/>
            <w:vAlign w:val="center"/>
          </w:tcPr>
          <w:p w:rsidR="001751F6" w:rsidRPr="001751F6" w:rsidRDefault="001751F6" w:rsidP="001751F6">
            <w:pPr>
              <w:spacing w:line="276" w:lineRule="auto"/>
              <w:ind w:left="266"/>
              <w:rPr>
                <w:rFonts w:ascii="Arial" w:hAnsi="Arial" w:cs="Arial"/>
                <w:szCs w:val="22"/>
              </w:rPr>
            </w:pPr>
            <w:r w:rsidRPr="001751F6">
              <w:rPr>
                <w:rFonts w:ascii="Arial" w:hAnsi="Arial" w:cs="Arial"/>
                <w:szCs w:val="22"/>
              </w:rPr>
              <w:t>Ladrillo común</w:t>
            </w:r>
          </w:p>
        </w:tc>
        <w:tc>
          <w:tcPr>
            <w:tcW w:w="2072" w:type="dxa"/>
            <w:shd w:val="clear" w:color="auto" w:fill="auto"/>
            <w:noWrap/>
            <w:vAlign w:val="center"/>
          </w:tcPr>
          <w:p w:rsidR="001751F6" w:rsidRPr="001751F6" w:rsidRDefault="001751F6" w:rsidP="001751F6">
            <w:pPr>
              <w:spacing w:line="276" w:lineRule="auto"/>
              <w:ind w:left="19"/>
              <w:rPr>
                <w:rFonts w:ascii="Arial" w:hAnsi="Arial" w:cs="Arial"/>
                <w:szCs w:val="22"/>
              </w:rPr>
            </w:pPr>
            <w:r w:rsidRPr="001751F6">
              <w:rPr>
                <w:rFonts w:ascii="Arial" w:hAnsi="Arial" w:cs="Arial"/>
                <w:szCs w:val="22"/>
              </w:rPr>
              <w:t>3.0</w:t>
            </w:r>
          </w:p>
        </w:tc>
      </w:tr>
      <w:tr w:rsidR="001751F6" w:rsidRPr="001751F6" w:rsidTr="00AF4FA6">
        <w:trPr>
          <w:trHeight w:val="85"/>
          <w:jc w:val="center"/>
        </w:trPr>
        <w:tc>
          <w:tcPr>
            <w:tcW w:w="5066" w:type="dxa"/>
            <w:shd w:val="clear" w:color="auto" w:fill="auto"/>
            <w:noWrap/>
            <w:vAlign w:val="center"/>
          </w:tcPr>
          <w:p w:rsidR="001751F6" w:rsidRPr="001751F6" w:rsidRDefault="001751F6" w:rsidP="001751F6">
            <w:pPr>
              <w:spacing w:line="276" w:lineRule="auto"/>
              <w:ind w:left="266"/>
              <w:rPr>
                <w:rFonts w:ascii="Arial" w:hAnsi="Arial" w:cs="Arial"/>
                <w:szCs w:val="22"/>
              </w:rPr>
            </w:pPr>
            <w:r w:rsidRPr="001751F6">
              <w:rPr>
                <w:rFonts w:ascii="Arial" w:hAnsi="Arial" w:cs="Arial"/>
                <w:szCs w:val="22"/>
              </w:rPr>
              <w:t>Gres</w:t>
            </w:r>
          </w:p>
        </w:tc>
        <w:tc>
          <w:tcPr>
            <w:tcW w:w="2072" w:type="dxa"/>
            <w:shd w:val="clear" w:color="auto" w:fill="auto"/>
            <w:noWrap/>
            <w:vAlign w:val="center"/>
          </w:tcPr>
          <w:p w:rsidR="001751F6" w:rsidRPr="001751F6" w:rsidRDefault="001751F6" w:rsidP="001751F6">
            <w:pPr>
              <w:spacing w:line="276" w:lineRule="auto"/>
              <w:ind w:left="19"/>
              <w:rPr>
                <w:rFonts w:ascii="Arial" w:hAnsi="Arial" w:cs="Arial"/>
                <w:szCs w:val="22"/>
              </w:rPr>
            </w:pPr>
            <w:r w:rsidRPr="001751F6">
              <w:rPr>
                <w:rFonts w:ascii="Arial" w:hAnsi="Arial" w:cs="Arial"/>
                <w:szCs w:val="22"/>
              </w:rPr>
              <w:t>5.0</w:t>
            </w:r>
          </w:p>
        </w:tc>
      </w:tr>
      <w:tr w:rsidR="001751F6" w:rsidRPr="001751F6" w:rsidTr="00AF4FA6">
        <w:trPr>
          <w:trHeight w:val="85"/>
          <w:jc w:val="center"/>
        </w:trPr>
        <w:tc>
          <w:tcPr>
            <w:tcW w:w="5066" w:type="dxa"/>
            <w:shd w:val="clear" w:color="auto" w:fill="auto"/>
            <w:noWrap/>
            <w:vAlign w:val="center"/>
          </w:tcPr>
          <w:p w:rsidR="001751F6" w:rsidRPr="001751F6" w:rsidRDefault="001751F6" w:rsidP="001751F6">
            <w:pPr>
              <w:spacing w:line="276" w:lineRule="auto"/>
              <w:ind w:left="266"/>
              <w:rPr>
                <w:rFonts w:ascii="Arial" w:hAnsi="Arial" w:cs="Arial"/>
                <w:szCs w:val="22"/>
              </w:rPr>
            </w:pPr>
            <w:r w:rsidRPr="001751F6">
              <w:rPr>
                <w:rFonts w:ascii="Arial" w:hAnsi="Arial" w:cs="Arial"/>
                <w:szCs w:val="22"/>
              </w:rPr>
              <w:t>Hierro Dúctil con recubrimiento de mortero centrifugado</w:t>
            </w:r>
          </w:p>
        </w:tc>
        <w:tc>
          <w:tcPr>
            <w:tcW w:w="2072" w:type="dxa"/>
            <w:shd w:val="clear" w:color="auto" w:fill="auto"/>
            <w:noWrap/>
            <w:vAlign w:val="center"/>
          </w:tcPr>
          <w:p w:rsidR="001751F6" w:rsidRPr="001751F6" w:rsidRDefault="001751F6" w:rsidP="001751F6">
            <w:pPr>
              <w:spacing w:line="276" w:lineRule="auto"/>
              <w:ind w:left="19"/>
              <w:rPr>
                <w:rFonts w:ascii="Arial" w:hAnsi="Arial" w:cs="Arial"/>
                <w:szCs w:val="22"/>
              </w:rPr>
            </w:pPr>
            <w:r w:rsidRPr="001751F6">
              <w:rPr>
                <w:rFonts w:ascii="Arial" w:hAnsi="Arial" w:cs="Arial"/>
                <w:szCs w:val="22"/>
              </w:rPr>
              <w:t>4.5</w:t>
            </w:r>
          </w:p>
        </w:tc>
      </w:tr>
    </w:tbl>
    <w:p w:rsidR="001751F6" w:rsidRPr="001751F6" w:rsidRDefault="001751F6" w:rsidP="00AF4FA6">
      <w:pPr>
        <w:tabs>
          <w:tab w:val="left" w:pos="-720"/>
          <w:tab w:val="left" w:pos="0"/>
        </w:tabs>
        <w:spacing w:line="276" w:lineRule="auto"/>
        <w:jc w:val="center"/>
        <w:rPr>
          <w:rFonts w:ascii="Arial" w:hAnsi="Arial" w:cs="Arial"/>
          <w:b/>
          <w:bCs/>
          <w:szCs w:val="22"/>
        </w:rPr>
      </w:pPr>
      <w:r w:rsidRPr="001751F6">
        <w:rPr>
          <w:rFonts w:ascii="Arial" w:hAnsi="Arial" w:cs="Arial"/>
          <w:b/>
          <w:spacing w:val="-3"/>
          <w:szCs w:val="22"/>
          <w:lang w:val="es-ES_tradnl"/>
        </w:rPr>
        <w:t xml:space="preserve">Cuadro </w:t>
      </w:r>
      <w:r>
        <w:rPr>
          <w:rFonts w:ascii="Arial" w:hAnsi="Arial" w:cs="Arial"/>
          <w:b/>
          <w:spacing w:val="-3"/>
          <w:szCs w:val="22"/>
          <w:lang w:val="es-ES_tradnl"/>
        </w:rPr>
        <w:t xml:space="preserve">No.3.5 </w:t>
      </w:r>
      <w:r w:rsidRPr="001751F6">
        <w:rPr>
          <w:rFonts w:ascii="Arial" w:hAnsi="Arial" w:cs="Arial"/>
          <w:b/>
          <w:spacing w:val="-3"/>
          <w:szCs w:val="22"/>
          <w:lang w:val="es-ES_tradnl"/>
        </w:rPr>
        <w:t xml:space="preserve"> </w:t>
      </w:r>
      <w:r w:rsidRPr="001751F6">
        <w:rPr>
          <w:rFonts w:ascii="Arial" w:hAnsi="Arial" w:cs="Arial"/>
          <w:b/>
          <w:bCs/>
          <w:szCs w:val="22"/>
        </w:rPr>
        <w:t>Velocidades máximas según material de la tubería</w:t>
      </w:r>
    </w:p>
    <w:p w:rsidR="001751F6" w:rsidRPr="001751F6" w:rsidRDefault="001751F6" w:rsidP="001751F6">
      <w:pPr>
        <w:tabs>
          <w:tab w:val="num" w:pos="567"/>
        </w:tabs>
        <w:autoSpaceDE w:val="0"/>
        <w:autoSpaceDN w:val="0"/>
        <w:adjustRightInd w:val="0"/>
        <w:spacing w:before="120" w:after="100" w:afterAutospacing="1" w:line="276" w:lineRule="auto"/>
        <w:ind w:left="851" w:hanging="567"/>
        <w:jc w:val="center"/>
        <w:rPr>
          <w:rFonts w:ascii="Arial" w:hAnsi="Arial" w:cs="Arial"/>
          <w:b/>
          <w:bCs/>
          <w:szCs w:val="22"/>
          <w:lang w:eastAsia="es-EC"/>
        </w:rPr>
      </w:pPr>
      <w:r w:rsidRPr="001751F6">
        <w:rPr>
          <w:rFonts w:ascii="Arial" w:hAnsi="Arial" w:cs="Arial"/>
          <w:b/>
          <w:bCs/>
          <w:szCs w:val="22"/>
          <w:lang w:eastAsia="es-EC"/>
        </w:rPr>
        <w:t xml:space="preserve">Fuente: </w:t>
      </w:r>
      <w:proofErr w:type="spellStart"/>
      <w:r w:rsidRPr="001751F6">
        <w:rPr>
          <w:rFonts w:ascii="Arial" w:hAnsi="Arial" w:cs="Arial"/>
          <w:b/>
          <w:bCs/>
          <w:szCs w:val="22"/>
          <w:lang w:eastAsia="es-EC"/>
        </w:rPr>
        <w:t>Interagua</w:t>
      </w:r>
      <w:proofErr w:type="spellEnd"/>
    </w:p>
    <w:p w:rsidR="001751F6" w:rsidRPr="001751F6" w:rsidRDefault="00AF4FA6" w:rsidP="00AF4FA6">
      <w:pPr>
        <w:pStyle w:val="Ttulo1"/>
        <w:keepNext w:val="0"/>
        <w:numPr>
          <w:ilvl w:val="0"/>
          <w:numId w:val="0"/>
        </w:numPr>
        <w:spacing w:before="120" w:after="120" w:line="276" w:lineRule="auto"/>
        <w:rPr>
          <w:rFonts w:ascii="Arial" w:hAnsi="Arial"/>
          <w:sz w:val="22"/>
          <w:szCs w:val="22"/>
          <w:lang w:val="es-ES_tradnl"/>
        </w:rPr>
      </w:pPr>
      <w:bookmarkStart w:id="58" w:name="_Toc424099706"/>
      <w:r>
        <w:rPr>
          <w:rFonts w:ascii="Arial" w:hAnsi="Arial"/>
          <w:bCs w:val="0"/>
          <w:kern w:val="0"/>
          <w:sz w:val="22"/>
          <w:szCs w:val="22"/>
          <w:lang w:val="es-ES" w:eastAsia="es-ES"/>
        </w:rPr>
        <w:t xml:space="preserve">3.5.4.11. </w:t>
      </w:r>
      <w:r w:rsidR="001751F6" w:rsidRPr="001751F6">
        <w:rPr>
          <w:rFonts w:ascii="Arial" w:hAnsi="Arial"/>
          <w:sz w:val="22"/>
          <w:szCs w:val="22"/>
          <w:lang w:val="es-ES_tradnl"/>
        </w:rPr>
        <w:t>Pendientes permitidas</w:t>
      </w:r>
      <w:bookmarkEnd w:id="58"/>
    </w:p>
    <w:p w:rsidR="001751F6" w:rsidRPr="001751F6" w:rsidRDefault="001751F6" w:rsidP="001751F6">
      <w:pPr>
        <w:tabs>
          <w:tab w:val="left" w:pos="0"/>
        </w:tabs>
        <w:spacing w:line="276" w:lineRule="auto"/>
        <w:ind w:left="851"/>
        <w:rPr>
          <w:rFonts w:ascii="Arial" w:hAnsi="Arial" w:cs="Arial"/>
          <w:szCs w:val="22"/>
        </w:rPr>
      </w:pPr>
    </w:p>
    <w:p w:rsidR="001751F6" w:rsidRPr="001751F6" w:rsidRDefault="001751F6" w:rsidP="001751F6">
      <w:pPr>
        <w:tabs>
          <w:tab w:val="left" w:pos="0"/>
        </w:tabs>
        <w:spacing w:line="276" w:lineRule="auto"/>
        <w:rPr>
          <w:rFonts w:ascii="Arial" w:hAnsi="Arial" w:cs="Arial"/>
          <w:color w:val="000000"/>
          <w:szCs w:val="22"/>
        </w:rPr>
      </w:pPr>
      <w:r w:rsidRPr="001751F6">
        <w:rPr>
          <w:rFonts w:ascii="Arial" w:hAnsi="Arial" w:cs="Arial"/>
          <w:color w:val="000000"/>
          <w:szCs w:val="22"/>
        </w:rPr>
        <w:t xml:space="preserve">La pendiente mínima estará determinada por la velocidad mínima de auto limpieza. Aun cuando las pendientes máximas están determinadas en general por la velocidad máxima, también deberá tenerse en cuenta que en el diseño de canales o estructuras complementarias no se produzca flujo crítico o cercano al crítico (dentro de un 10% de la altura del agua correspondiente al flujo crítico). </w:t>
      </w:r>
    </w:p>
    <w:p w:rsidR="001751F6" w:rsidRPr="001751F6" w:rsidRDefault="001751F6" w:rsidP="001751F6">
      <w:pPr>
        <w:tabs>
          <w:tab w:val="left" w:pos="0"/>
        </w:tabs>
        <w:spacing w:line="276" w:lineRule="auto"/>
        <w:ind w:left="851"/>
        <w:rPr>
          <w:rFonts w:ascii="Arial" w:hAnsi="Arial" w:cs="Arial"/>
          <w:color w:val="000000"/>
          <w:szCs w:val="22"/>
        </w:rPr>
      </w:pPr>
    </w:p>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 xml:space="preserve">Esto tiene por objeto evitar que puedan presentarse cambios en el estado del flujo en el canal, cambios que producirán represamientos o alteraciones inconvenientes. En caso de régimen supercrítico se debe presentar el estudio de las condiciones hidráulicas hasta la entrega final mediante estructuras de disipación o similares. </w:t>
      </w:r>
    </w:p>
    <w:p w:rsidR="001751F6" w:rsidRPr="001751F6" w:rsidRDefault="001751F6" w:rsidP="001751F6">
      <w:pPr>
        <w:spacing w:line="276" w:lineRule="auto"/>
        <w:ind w:left="851"/>
        <w:rPr>
          <w:rFonts w:ascii="Arial" w:hAnsi="Arial" w:cs="Arial"/>
          <w:color w:val="000000"/>
          <w:szCs w:val="22"/>
        </w:rPr>
      </w:pPr>
    </w:p>
    <w:p w:rsidR="001751F6" w:rsidRPr="001751F6" w:rsidRDefault="001751F6" w:rsidP="001751F6">
      <w:pPr>
        <w:tabs>
          <w:tab w:val="left" w:pos="-720"/>
          <w:tab w:val="left" w:pos="0"/>
          <w:tab w:val="left" w:pos="720"/>
        </w:tabs>
        <w:spacing w:line="276" w:lineRule="auto"/>
        <w:rPr>
          <w:rFonts w:ascii="Arial" w:hAnsi="Arial" w:cs="Arial"/>
          <w:b/>
          <w:bCs/>
          <w:spacing w:val="-3"/>
          <w:szCs w:val="22"/>
          <w:lang w:val="es-ES_tradnl"/>
        </w:rPr>
      </w:pPr>
      <w:r w:rsidRPr="001751F6">
        <w:rPr>
          <w:rFonts w:ascii="Arial" w:hAnsi="Arial" w:cs="Arial"/>
          <w:color w:val="000000"/>
          <w:szCs w:val="22"/>
        </w:rPr>
        <w:t xml:space="preserve">Cabe destacar que la determinación del tipo de régimen de flujo se realizará mediante la utilización del número de </w:t>
      </w:r>
      <w:proofErr w:type="spellStart"/>
      <w:r w:rsidRPr="001751F6">
        <w:rPr>
          <w:rFonts w:ascii="Arial" w:hAnsi="Arial" w:cs="Arial"/>
          <w:color w:val="000000"/>
          <w:szCs w:val="22"/>
        </w:rPr>
        <w:t>Froude</w:t>
      </w:r>
      <w:proofErr w:type="spellEnd"/>
      <w:r w:rsidRPr="001751F6">
        <w:rPr>
          <w:rFonts w:ascii="Arial" w:hAnsi="Arial" w:cs="Arial"/>
          <w:color w:val="000000"/>
          <w:szCs w:val="22"/>
        </w:rPr>
        <w:t xml:space="preserve">. Este es el parámetro </w:t>
      </w:r>
      <w:proofErr w:type="spellStart"/>
      <w:r w:rsidRPr="001751F6">
        <w:rPr>
          <w:rFonts w:ascii="Arial" w:hAnsi="Arial" w:cs="Arial"/>
          <w:color w:val="000000"/>
          <w:szCs w:val="22"/>
        </w:rPr>
        <w:t>adimensional</w:t>
      </w:r>
      <w:proofErr w:type="spellEnd"/>
      <w:r w:rsidRPr="001751F6">
        <w:rPr>
          <w:rFonts w:ascii="Arial" w:hAnsi="Arial" w:cs="Arial"/>
          <w:color w:val="000000"/>
          <w:szCs w:val="22"/>
        </w:rPr>
        <w:t xml:space="preserve"> que caracteriza los regímenes de flujo a superficie libre donde la fuerza predominante sobre el escurrimiento es la fuerza de gravedad. Este número se define como:</w:t>
      </w:r>
    </w:p>
    <w:p w:rsidR="001751F6" w:rsidRPr="001751F6" w:rsidRDefault="001751F6" w:rsidP="001751F6">
      <w:pPr>
        <w:tabs>
          <w:tab w:val="left" w:pos="-720"/>
          <w:tab w:val="left" w:pos="0"/>
          <w:tab w:val="left" w:pos="720"/>
        </w:tabs>
        <w:spacing w:line="276" w:lineRule="auto"/>
        <w:ind w:left="851"/>
        <w:rPr>
          <w:rFonts w:ascii="Arial" w:hAnsi="Arial" w:cs="Arial"/>
          <w:b/>
          <w:bCs/>
          <w:spacing w:val="-3"/>
          <w:szCs w:val="22"/>
          <w:lang w:val="es-ES_tradnl"/>
        </w:rPr>
      </w:pPr>
    </w:p>
    <w:p w:rsidR="001751F6" w:rsidRPr="001751F6" w:rsidRDefault="001751F6" w:rsidP="001751F6">
      <w:pPr>
        <w:tabs>
          <w:tab w:val="left" w:pos="-720"/>
          <w:tab w:val="left" w:pos="0"/>
          <w:tab w:val="left" w:pos="720"/>
        </w:tabs>
        <w:spacing w:line="276" w:lineRule="auto"/>
        <w:ind w:left="851"/>
        <w:rPr>
          <w:rFonts w:ascii="Arial" w:hAnsi="Arial" w:cs="Arial"/>
          <w:b/>
          <w:bCs/>
          <w:spacing w:val="-3"/>
          <w:szCs w:val="22"/>
          <w:lang w:val="es-ES_tradnl"/>
        </w:rPr>
      </w:pPr>
      <w:r w:rsidRPr="001751F6">
        <w:rPr>
          <w:rFonts w:ascii="Arial" w:hAnsi="Arial" w:cs="Arial"/>
          <w:b/>
          <w:bCs/>
          <w:spacing w:val="-3"/>
          <w:szCs w:val="22"/>
          <w:lang w:val="es-ES_tradnl"/>
        </w:rPr>
        <w:t>F = V / (</w:t>
      </w:r>
      <w:proofErr w:type="spellStart"/>
      <w:r w:rsidRPr="001751F6">
        <w:rPr>
          <w:rFonts w:ascii="Arial" w:hAnsi="Arial" w:cs="Arial"/>
          <w:b/>
          <w:bCs/>
          <w:spacing w:val="-3"/>
          <w:szCs w:val="22"/>
          <w:lang w:val="es-ES_tradnl"/>
        </w:rPr>
        <w:t>gA</w:t>
      </w:r>
      <w:proofErr w:type="spellEnd"/>
      <w:r w:rsidRPr="001751F6">
        <w:rPr>
          <w:rFonts w:ascii="Arial" w:hAnsi="Arial" w:cs="Arial"/>
          <w:b/>
          <w:bCs/>
          <w:spacing w:val="-3"/>
          <w:szCs w:val="22"/>
          <w:lang w:val="es-ES_tradnl"/>
        </w:rPr>
        <w:t>/Bs)</w:t>
      </w:r>
      <w:r w:rsidRPr="001751F6">
        <w:rPr>
          <w:rFonts w:ascii="Arial" w:hAnsi="Arial" w:cs="Arial"/>
          <w:b/>
          <w:bCs/>
          <w:spacing w:val="-3"/>
          <w:szCs w:val="22"/>
          <w:vertAlign w:val="superscript"/>
          <w:lang w:val="es-ES_tradnl"/>
        </w:rPr>
        <w:t>0.5</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1751F6">
      <w:pPr>
        <w:autoSpaceDE w:val="0"/>
        <w:autoSpaceDN w:val="0"/>
        <w:adjustRightInd w:val="0"/>
        <w:spacing w:line="276" w:lineRule="auto"/>
        <w:ind w:left="851"/>
        <w:rPr>
          <w:rFonts w:ascii="Arial" w:hAnsi="Arial" w:cs="Arial"/>
          <w:color w:val="000000"/>
          <w:szCs w:val="22"/>
        </w:rPr>
      </w:pPr>
      <w:r w:rsidRPr="001751F6">
        <w:rPr>
          <w:rFonts w:ascii="Arial" w:hAnsi="Arial" w:cs="Arial"/>
          <w:color w:val="000000"/>
          <w:szCs w:val="22"/>
        </w:rPr>
        <w:t xml:space="preserve">Donde: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1751F6">
      <w:pPr>
        <w:autoSpaceDE w:val="0"/>
        <w:autoSpaceDN w:val="0"/>
        <w:adjustRightInd w:val="0"/>
        <w:spacing w:line="276" w:lineRule="auto"/>
        <w:ind w:left="851"/>
        <w:rPr>
          <w:rFonts w:ascii="Arial" w:hAnsi="Arial" w:cs="Arial"/>
          <w:color w:val="000000"/>
          <w:szCs w:val="22"/>
        </w:rPr>
      </w:pPr>
      <w:r w:rsidRPr="001751F6">
        <w:rPr>
          <w:rFonts w:ascii="Arial" w:hAnsi="Arial" w:cs="Arial"/>
          <w:color w:val="000000"/>
          <w:szCs w:val="22"/>
        </w:rPr>
        <w:t xml:space="preserve">V: Velocidad real del agua para el tubo funcionando parcialmente lleno (m/s).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r w:rsidRPr="001751F6">
        <w:rPr>
          <w:rFonts w:ascii="Arial" w:hAnsi="Arial" w:cs="Arial"/>
          <w:color w:val="000000"/>
          <w:szCs w:val="22"/>
        </w:rPr>
        <w:lastRenderedPageBreak/>
        <w:t>g: Aceleración de la gravedad (m/s</w:t>
      </w:r>
      <w:r w:rsidRPr="001751F6">
        <w:rPr>
          <w:rFonts w:ascii="Arial" w:hAnsi="Arial" w:cs="Arial"/>
          <w:color w:val="000000"/>
          <w:position w:val="10"/>
          <w:szCs w:val="22"/>
          <w:vertAlign w:val="superscript"/>
        </w:rPr>
        <w:t>2</w:t>
      </w:r>
      <w:r w:rsidRPr="001751F6">
        <w:rPr>
          <w:rFonts w:ascii="Arial" w:hAnsi="Arial" w:cs="Arial"/>
          <w:color w:val="000000"/>
          <w:szCs w:val="22"/>
        </w:rPr>
        <w:t>) – 9,81 m/s</w:t>
      </w:r>
      <w:r w:rsidRPr="001751F6">
        <w:rPr>
          <w:rFonts w:ascii="Arial" w:hAnsi="Arial" w:cs="Arial"/>
          <w:color w:val="000000"/>
          <w:position w:val="10"/>
          <w:szCs w:val="22"/>
          <w:vertAlign w:val="superscript"/>
        </w:rPr>
        <w:t>2</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r w:rsidRPr="001751F6">
        <w:rPr>
          <w:rFonts w:ascii="Arial" w:hAnsi="Arial" w:cs="Arial"/>
          <w:color w:val="000000"/>
          <w:szCs w:val="22"/>
        </w:rPr>
        <w:t>A: Área transversal mojada de la sección del conducto (m</w:t>
      </w:r>
      <w:r w:rsidRPr="001751F6">
        <w:rPr>
          <w:rFonts w:ascii="Arial" w:hAnsi="Arial" w:cs="Arial"/>
          <w:color w:val="000000"/>
          <w:position w:val="10"/>
          <w:szCs w:val="22"/>
          <w:vertAlign w:val="superscript"/>
        </w:rPr>
        <w:t>2</w:t>
      </w:r>
      <w:r w:rsidRPr="001751F6">
        <w:rPr>
          <w:rFonts w:ascii="Arial" w:hAnsi="Arial" w:cs="Arial"/>
          <w:color w:val="000000"/>
          <w:szCs w:val="22"/>
        </w:rPr>
        <w:t xml:space="preserve">). </w:t>
      </w:r>
    </w:p>
    <w:p w:rsidR="001751F6" w:rsidRPr="001751F6" w:rsidRDefault="001751F6" w:rsidP="001751F6">
      <w:pPr>
        <w:tabs>
          <w:tab w:val="left" w:pos="-720"/>
          <w:tab w:val="left" w:pos="0"/>
          <w:tab w:val="left" w:pos="720"/>
        </w:tabs>
        <w:spacing w:line="276" w:lineRule="auto"/>
        <w:ind w:left="851"/>
        <w:rPr>
          <w:rFonts w:ascii="Arial" w:hAnsi="Arial" w:cs="Arial"/>
          <w:b/>
          <w:bCs/>
          <w:spacing w:val="-3"/>
          <w:szCs w:val="22"/>
          <w:lang w:val="es-ES_tradnl"/>
        </w:rPr>
      </w:pPr>
      <w:r w:rsidRPr="001751F6">
        <w:rPr>
          <w:rFonts w:ascii="Arial" w:hAnsi="Arial" w:cs="Arial"/>
          <w:color w:val="000000"/>
          <w:szCs w:val="22"/>
        </w:rPr>
        <w:t>Bs: Ancho superficial (m).</w:t>
      </w:r>
    </w:p>
    <w:p w:rsidR="001751F6" w:rsidRPr="001751F6" w:rsidRDefault="001751F6" w:rsidP="001751F6">
      <w:pPr>
        <w:tabs>
          <w:tab w:val="left" w:pos="-720"/>
          <w:tab w:val="left" w:pos="0"/>
          <w:tab w:val="left" w:pos="720"/>
        </w:tabs>
        <w:spacing w:line="276" w:lineRule="auto"/>
        <w:ind w:left="851"/>
        <w:rPr>
          <w:rFonts w:ascii="Arial" w:hAnsi="Arial" w:cs="Arial"/>
          <w:b/>
          <w:bCs/>
          <w:spacing w:val="-3"/>
          <w:szCs w:val="22"/>
          <w:lang w:val="es-ES_tradnl"/>
        </w:rPr>
      </w:pPr>
    </w:p>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 xml:space="preserve">La discriminación del tipo de flujo mediante este parámetro se realiza mediante la siguiente manera: </w:t>
      </w:r>
    </w:p>
    <w:p w:rsidR="001751F6" w:rsidRPr="001751F6" w:rsidRDefault="001751F6" w:rsidP="001751F6">
      <w:pPr>
        <w:pStyle w:val="Default"/>
        <w:spacing w:line="276" w:lineRule="auto"/>
        <w:ind w:left="851"/>
        <w:jc w:val="both"/>
        <w:rPr>
          <w:rFonts w:ascii="Arial" w:hAnsi="Arial" w:cs="Arial"/>
          <w:sz w:val="22"/>
          <w:szCs w:val="22"/>
        </w:rPr>
      </w:pPr>
    </w:p>
    <w:p w:rsidR="001751F6" w:rsidRPr="00AF4FA6" w:rsidRDefault="001751F6" w:rsidP="00AF4FA6">
      <w:pPr>
        <w:spacing w:line="276" w:lineRule="auto"/>
        <w:ind w:left="851"/>
        <w:rPr>
          <w:rFonts w:ascii="Arial" w:hAnsi="Arial" w:cs="Arial"/>
          <w:b/>
          <w:bCs/>
          <w:color w:val="000000"/>
          <w:szCs w:val="22"/>
        </w:rPr>
      </w:pPr>
      <w:r w:rsidRPr="001751F6">
        <w:rPr>
          <w:rFonts w:ascii="Arial" w:hAnsi="Arial" w:cs="Arial"/>
          <w:b/>
          <w:bCs/>
          <w:color w:val="000000"/>
          <w:szCs w:val="22"/>
        </w:rPr>
        <w:t>F &lt; 1</w:t>
      </w:r>
    </w:p>
    <w:p w:rsidR="001751F6" w:rsidRPr="001751F6" w:rsidRDefault="001751F6" w:rsidP="001751F6">
      <w:pPr>
        <w:pStyle w:val="Sangradetextonormal"/>
        <w:spacing w:line="276" w:lineRule="auto"/>
        <w:ind w:left="0"/>
        <w:rPr>
          <w:color w:val="000000"/>
          <w:sz w:val="22"/>
          <w:szCs w:val="22"/>
        </w:rPr>
      </w:pPr>
      <w:r w:rsidRPr="001751F6">
        <w:rPr>
          <w:color w:val="000000"/>
          <w:sz w:val="22"/>
          <w:szCs w:val="22"/>
        </w:rPr>
        <w:t xml:space="preserve">El régimen de flujo es </w:t>
      </w:r>
      <w:proofErr w:type="spellStart"/>
      <w:r w:rsidRPr="001751F6">
        <w:rPr>
          <w:color w:val="000000"/>
          <w:sz w:val="22"/>
          <w:szCs w:val="22"/>
        </w:rPr>
        <w:t>subcrítico</w:t>
      </w:r>
      <w:proofErr w:type="spellEnd"/>
      <w:r w:rsidRPr="001751F6">
        <w:rPr>
          <w:color w:val="000000"/>
          <w:sz w:val="22"/>
          <w:szCs w:val="22"/>
        </w:rPr>
        <w:t xml:space="preserve"> lo que implica que cualquier modificación que se le produzca a la sección transversal del escurrimiento, aumento o disminución en corte o en planta, se traducirá en elevación o depresión de la misma y esta perturbación se propagará hacia aguas arriba. </w:t>
      </w:r>
    </w:p>
    <w:p w:rsidR="001751F6" w:rsidRPr="001751F6" w:rsidRDefault="001751F6" w:rsidP="001751F6">
      <w:pPr>
        <w:pStyle w:val="Sangradetextonormal"/>
        <w:spacing w:line="276" w:lineRule="auto"/>
        <w:ind w:left="851"/>
        <w:rPr>
          <w:color w:val="000000"/>
          <w:sz w:val="22"/>
          <w:szCs w:val="22"/>
        </w:rPr>
      </w:pPr>
    </w:p>
    <w:p w:rsidR="001751F6" w:rsidRPr="00AF4FA6" w:rsidRDefault="001751F6" w:rsidP="00AF4FA6">
      <w:pPr>
        <w:spacing w:line="276" w:lineRule="auto"/>
        <w:ind w:left="851"/>
        <w:rPr>
          <w:rFonts w:ascii="Arial" w:hAnsi="Arial" w:cs="Arial"/>
          <w:b/>
          <w:bCs/>
          <w:color w:val="000000"/>
          <w:szCs w:val="22"/>
        </w:rPr>
      </w:pPr>
      <w:r w:rsidRPr="001751F6">
        <w:rPr>
          <w:rFonts w:ascii="Arial" w:hAnsi="Arial" w:cs="Arial"/>
          <w:b/>
          <w:bCs/>
          <w:color w:val="000000"/>
          <w:szCs w:val="22"/>
        </w:rPr>
        <w:t>F = 1</w:t>
      </w:r>
    </w:p>
    <w:p w:rsidR="001751F6" w:rsidRPr="001751F6" w:rsidRDefault="001751F6" w:rsidP="001751F6">
      <w:pPr>
        <w:pStyle w:val="Sangradetextonormal"/>
        <w:spacing w:line="276" w:lineRule="auto"/>
        <w:ind w:left="0"/>
        <w:rPr>
          <w:color w:val="000000"/>
          <w:sz w:val="22"/>
          <w:szCs w:val="22"/>
        </w:rPr>
      </w:pPr>
      <w:r w:rsidRPr="001751F6">
        <w:rPr>
          <w:color w:val="000000"/>
          <w:sz w:val="22"/>
          <w:szCs w:val="22"/>
        </w:rPr>
        <w:t xml:space="preserve">El régimen de flujo es crítico y se caracteriza por la inestabilidad de la superficie libre con la consecuente formación de ondulaciones en la misma. </w:t>
      </w:r>
    </w:p>
    <w:p w:rsidR="001751F6" w:rsidRPr="001751F6" w:rsidRDefault="001751F6" w:rsidP="001751F6">
      <w:pPr>
        <w:pStyle w:val="Sangradetextonormal"/>
        <w:spacing w:line="276" w:lineRule="auto"/>
        <w:ind w:left="851"/>
        <w:rPr>
          <w:color w:val="000000"/>
          <w:sz w:val="22"/>
          <w:szCs w:val="22"/>
        </w:rPr>
      </w:pPr>
    </w:p>
    <w:p w:rsidR="001751F6" w:rsidRPr="001751F6" w:rsidRDefault="001751F6" w:rsidP="00AF4FA6">
      <w:pPr>
        <w:spacing w:line="276" w:lineRule="auto"/>
        <w:ind w:left="851"/>
        <w:rPr>
          <w:rFonts w:ascii="Arial" w:hAnsi="Arial" w:cs="Arial"/>
          <w:color w:val="000000"/>
          <w:szCs w:val="22"/>
        </w:rPr>
      </w:pPr>
      <w:r w:rsidRPr="001751F6">
        <w:rPr>
          <w:rFonts w:ascii="Arial" w:hAnsi="Arial" w:cs="Arial"/>
          <w:b/>
          <w:bCs/>
          <w:color w:val="000000"/>
          <w:szCs w:val="22"/>
        </w:rPr>
        <w:t xml:space="preserve">F &gt;1 </w:t>
      </w:r>
    </w:p>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 xml:space="preserve">El régimen de flujo es supercrítico o de alta velocidad, lo que implica que cualquier modificación que se le produzca a la sección transversal del escurrimiento, aumento o disminución en corte o en planta, se traducirá en depresión o elevación de la misma y esta perturbación se propagará hacia aguas abajo. </w:t>
      </w:r>
    </w:p>
    <w:p w:rsidR="001751F6" w:rsidRPr="001751F6" w:rsidRDefault="001751F6" w:rsidP="001751F6">
      <w:pPr>
        <w:spacing w:line="276" w:lineRule="auto"/>
        <w:ind w:left="851"/>
        <w:rPr>
          <w:rFonts w:ascii="Arial" w:hAnsi="Arial" w:cs="Arial"/>
          <w:color w:val="000000"/>
          <w:szCs w:val="22"/>
        </w:rPr>
      </w:pPr>
    </w:p>
    <w:p w:rsidR="001751F6" w:rsidRPr="00AF4FA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59" w:name="_Toc424099707"/>
      <w:r>
        <w:rPr>
          <w:rFonts w:ascii="Arial" w:hAnsi="Arial"/>
          <w:sz w:val="22"/>
          <w:szCs w:val="22"/>
          <w:lang w:val="es-ES_tradnl"/>
        </w:rPr>
        <w:t xml:space="preserve">3.5.4.12. </w:t>
      </w:r>
      <w:r w:rsidR="001751F6" w:rsidRPr="001751F6">
        <w:rPr>
          <w:rFonts w:ascii="Arial" w:hAnsi="Arial"/>
          <w:sz w:val="22"/>
          <w:szCs w:val="22"/>
          <w:lang w:val="es-ES_tradnl"/>
        </w:rPr>
        <w:t>Relación de colado a diámetro</w:t>
      </w:r>
      <w:bookmarkEnd w:id="59"/>
    </w:p>
    <w:p w:rsidR="001751F6" w:rsidRPr="001751F6" w:rsidRDefault="001751F6" w:rsidP="001751F6">
      <w:pPr>
        <w:spacing w:line="276" w:lineRule="auto"/>
        <w:ind w:right="-1"/>
        <w:rPr>
          <w:rFonts w:ascii="Arial" w:hAnsi="Arial" w:cs="Arial"/>
          <w:szCs w:val="22"/>
        </w:rPr>
      </w:pPr>
      <w:r w:rsidRPr="001751F6">
        <w:rPr>
          <w:rFonts w:ascii="Arial" w:hAnsi="Arial" w:cs="Arial"/>
          <w:szCs w:val="22"/>
        </w:rPr>
        <w:t>El criterio para definir esta relación puede estar en función del máximo porcentaje de utilización de la capacidad de transporte de agua en la tubería (Q/Q</w:t>
      </w:r>
      <w:r w:rsidRPr="001751F6">
        <w:rPr>
          <w:rFonts w:ascii="Arial" w:hAnsi="Arial" w:cs="Arial"/>
          <w:szCs w:val="22"/>
          <w:vertAlign w:val="subscript"/>
        </w:rPr>
        <w:t>0</w:t>
      </w:r>
      <w:r w:rsidRPr="001751F6">
        <w:rPr>
          <w:rFonts w:ascii="Arial" w:hAnsi="Arial" w:cs="Arial"/>
          <w:szCs w:val="22"/>
        </w:rPr>
        <w:t xml:space="preserve">), dado en la tabla que se muestra a continuación, o de la relación entre la altura del agua al diámetro interno del colector (Y/D). </w:t>
      </w:r>
    </w:p>
    <w:p w:rsidR="001751F6" w:rsidRPr="001751F6" w:rsidRDefault="001751F6" w:rsidP="001751F6">
      <w:pPr>
        <w:spacing w:line="276" w:lineRule="auto"/>
        <w:ind w:left="851" w:right="-1"/>
        <w:rPr>
          <w:rFonts w:ascii="Arial" w:hAnsi="Arial" w:cs="Arial"/>
          <w:szCs w:val="22"/>
        </w:rPr>
      </w:pPr>
    </w:p>
    <w:p w:rsidR="001751F6" w:rsidRPr="001751F6" w:rsidRDefault="001751F6" w:rsidP="001751F6">
      <w:pPr>
        <w:spacing w:line="276" w:lineRule="auto"/>
        <w:ind w:right="-1"/>
        <w:rPr>
          <w:rFonts w:ascii="Arial" w:hAnsi="Arial" w:cs="Arial"/>
          <w:szCs w:val="22"/>
        </w:rPr>
      </w:pPr>
      <w:r w:rsidRPr="001751F6">
        <w:rPr>
          <w:rFonts w:ascii="Arial" w:hAnsi="Arial" w:cs="Arial"/>
          <w:szCs w:val="22"/>
        </w:rPr>
        <w:t>En este sentido la definición de esta relación se convierte en una restricción para la adopción final del diámetro del colector, que en  ocasiones obliga a tomar un diámetro superior al hidráulicamente necesario.</w:t>
      </w:r>
    </w:p>
    <w:p w:rsidR="001751F6" w:rsidRPr="001751F6" w:rsidRDefault="001751F6" w:rsidP="001751F6">
      <w:pPr>
        <w:spacing w:line="276" w:lineRule="auto"/>
        <w:ind w:left="851" w:right="-1"/>
        <w:rPr>
          <w:rFonts w:ascii="Arial" w:hAnsi="Arial" w:cs="Arial"/>
          <w:szCs w:val="22"/>
        </w:rPr>
      </w:pPr>
    </w:p>
    <w:tbl>
      <w:tblPr>
        <w:tblW w:w="6458" w:type="dxa"/>
        <w:jc w:val="center"/>
        <w:tblCellMar>
          <w:left w:w="70" w:type="dxa"/>
          <w:right w:w="70" w:type="dxa"/>
        </w:tblCellMar>
        <w:tblLook w:val="0000"/>
      </w:tblPr>
      <w:tblGrid>
        <w:gridCol w:w="2780"/>
        <w:gridCol w:w="1760"/>
        <w:gridCol w:w="1918"/>
      </w:tblGrid>
      <w:tr w:rsidR="001751F6" w:rsidRPr="001751F6" w:rsidTr="001751F6">
        <w:trPr>
          <w:trHeight w:val="270"/>
          <w:jc w:val="center"/>
        </w:trPr>
        <w:tc>
          <w:tcPr>
            <w:tcW w:w="6458" w:type="dxa"/>
            <w:gridSpan w:val="3"/>
            <w:tcBorders>
              <w:top w:val="single" w:sz="8" w:space="0" w:color="auto"/>
              <w:left w:val="single" w:sz="8" w:space="0" w:color="auto"/>
              <w:bottom w:val="single" w:sz="8" w:space="0" w:color="auto"/>
              <w:right w:val="single" w:sz="8" w:space="0" w:color="000000"/>
            </w:tcBorders>
            <w:shd w:val="clear" w:color="auto" w:fill="FFFFFF"/>
            <w:noWrap/>
            <w:vAlign w:val="bottom"/>
          </w:tcPr>
          <w:p w:rsidR="001751F6" w:rsidRPr="001751F6" w:rsidRDefault="001751F6" w:rsidP="001751F6">
            <w:pPr>
              <w:spacing w:line="276" w:lineRule="auto"/>
              <w:ind w:left="42"/>
              <w:rPr>
                <w:rFonts w:ascii="Arial" w:hAnsi="Arial" w:cs="Arial"/>
                <w:b/>
                <w:bCs/>
                <w:szCs w:val="22"/>
              </w:rPr>
            </w:pPr>
            <w:r w:rsidRPr="001751F6">
              <w:rPr>
                <w:rFonts w:ascii="Arial" w:hAnsi="Arial" w:cs="Arial"/>
                <w:b/>
                <w:bCs/>
                <w:szCs w:val="22"/>
              </w:rPr>
              <w:t>Relaciones (q/</w:t>
            </w:r>
            <w:proofErr w:type="spellStart"/>
            <w:r w:rsidRPr="001751F6">
              <w:rPr>
                <w:rFonts w:ascii="Arial" w:hAnsi="Arial" w:cs="Arial"/>
                <w:b/>
                <w:bCs/>
                <w:szCs w:val="22"/>
              </w:rPr>
              <w:t>qo</w:t>
            </w:r>
            <w:proofErr w:type="spellEnd"/>
            <w:r w:rsidRPr="001751F6">
              <w:rPr>
                <w:rFonts w:ascii="Arial" w:hAnsi="Arial" w:cs="Arial"/>
                <w:b/>
                <w:bCs/>
                <w:szCs w:val="22"/>
              </w:rPr>
              <w:t>) y (y/d) para alcantarillado sanitario</w:t>
            </w:r>
          </w:p>
        </w:tc>
      </w:tr>
      <w:tr w:rsidR="001751F6" w:rsidRPr="001751F6" w:rsidTr="001751F6">
        <w:trPr>
          <w:trHeight w:val="510"/>
          <w:jc w:val="center"/>
        </w:trPr>
        <w:tc>
          <w:tcPr>
            <w:tcW w:w="2780"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83"/>
              <w:rPr>
                <w:rFonts w:ascii="Arial" w:hAnsi="Arial" w:cs="Arial"/>
                <w:szCs w:val="22"/>
              </w:rPr>
            </w:pPr>
            <w:r w:rsidRPr="001751F6">
              <w:rPr>
                <w:rFonts w:ascii="Arial" w:hAnsi="Arial" w:cs="Arial"/>
                <w:szCs w:val="22"/>
              </w:rPr>
              <w:t>DIAMETRO DE LA TUBERIA (mm)</w:t>
            </w:r>
          </w:p>
        </w:tc>
        <w:tc>
          <w:tcPr>
            <w:tcW w:w="1760"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ind w:left="851"/>
              <w:rPr>
                <w:rFonts w:ascii="Arial" w:hAnsi="Arial" w:cs="Arial"/>
                <w:szCs w:val="22"/>
              </w:rPr>
            </w:pPr>
            <w:r w:rsidRPr="001751F6">
              <w:rPr>
                <w:rFonts w:ascii="Arial" w:hAnsi="Arial" w:cs="Arial"/>
                <w:szCs w:val="22"/>
              </w:rPr>
              <w:t>Q/</w:t>
            </w:r>
            <w:proofErr w:type="spellStart"/>
            <w:r w:rsidRPr="001751F6">
              <w:rPr>
                <w:rFonts w:ascii="Arial" w:hAnsi="Arial" w:cs="Arial"/>
                <w:szCs w:val="22"/>
              </w:rPr>
              <w:t>Qo</w:t>
            </w:r>
            <w:proofErr w:type="spellEnd"/>
          </w:p>
        </w:tc>
        <w:tc>
          <w:tcPr>
            <w:tcW w:w="1918"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ind w:left="851"/>
              <w:rPr>
                <w:rFonts w:ascii="Arial" w:hAnsi="Arial" w:cs="Arial"/>
                <w:szCs w:val="22"/>
              </w:rPr>
            </w:pPr>
            <w:r w:rsidRPr="001751F6">
              <w:rPr>
                <w:rFonts w:ascii="Arial" w:hAnsi="Arial" w:cs="Arial"/>
                <w:szCs w:val="22"/>
              </w:rPr>
              <w:t>Y/D</w:t>
            </w:r>
          </w:p>
        </w:tc>
      </w:tr>
      <w:tr w:rsidR="001751F6" w:rsidRPr="001751F6" w:rsidTr="001751F6">
        <w:trPr>
          <w:trHeight w:val="255"/>
          <w:jc w:val="center"/>
        </w:trPr>
        <w:tc>
          <w:tcPr>
            <w:tcW w:w="2780"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83"/>
              <w:rPr>
                <w:rFonts w:ascii="Arial" w:hAnsi="Arial" w:cs="Arial"/>
                <w:szCs w:val="22"/>
              </w:rPr>
            </w:pPr>
            <w:r w:rsidRPr="001751F6">
              <w:rPr>
                <w:rFonts w:ascii="Arial" w:hAnsi="Arial" w:cs="Arial"/>
                <w:szCs w:val="22"/>
              </w:rPr>
              <w:t>200 a 600</w:t>
            </w:r>
          </w:p>
        </w:tc>
        <w:tc>
          <w:tcPr>
            <w:tcW w:w="1760"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ind w:left="851"/>
              <w:rPr>
                <w:rFonts w:ascii="Arial" w:hAnsi="Arial" w:cs="Arial"/>
                <w:szCs w:val="22"/>
              </w:rPr>
            </w:pPr>
            <w:r w:rsidRPr="001751F6">
              <w:rPr>
                <w:rFonts w:ascii="Arial" w:hAnsi="Arial" w:cs="Arial"/>
                <w:szCs w:val="22"/>
              </w:rPr>
              <w:t>0,60</w:t>
            </w:r>
          </w:p>
        </w:tc>
        <w:tc>
          <w:tcPr>
            <w:tcW w:w="1918"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ind w:left="851"/>
              <w:rPr>
                <w:rFonts w:ascii="Arial" w:hAnsi="Arial" w:cs="Arial"/>
                <w:szCs w:val="22"/>
              </w:rPr>
            </w:pPr>
            <w:r w:rsidRPr="001751F6">
              <w:rPr>
                <w:rFonts w:ascii="Arial" w:hAnsi="Arial" w:cs="Arial"/>
                <w:szCs w:val="22"/>
              </w:rPr>
              <w:t>0,60</w:t>
            </w:r>
          </w:p>
        </w:tc>
      </w:tr>
      <w:tr w:rsidR="001751F6" w:rsidRPr="001751F6" w:rsidTr="001751F6">
        <w:trPr>
          <w:trHeight w:val="255"/>
          <w:jc w:val="center"/>
        </w:trPr>
        <w:tc>
          <w:tcPr>
            <w:tcW w:w="2780"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83"/>
              <w:rPr>
                <w:rFonts w:ascii="Arial" w:hAnsi="Arial" w:cs="Arial"/>
                <w:szCs w:val="22"/>
              </w:rPr>
            </w:pPr>
            <w:r w:rsidRPr="001751F6">
              <w:rPr>
                <w:rFonts w:ascii="Arial" w:hAnsi="Arial" w:cs="Arial"/>
                <w:szCs w:val="22"/>
              </w:rPr>
              <w:t>600 a 1200</w:t>
            </w:r>
          </w:p>
        </w:tc>
        <w:tc>
          <w:tcPr>
            <w:tcW w:w="1760"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ind w:left="851"/>
              <w:rPr>
                <w:rFonts w:ascii="Arial" w:hAnsi="Arial" w:cs="Arial"/>
                <w:szCs w:val="22"/>
              </w:rPr>
            </w:pPr>
            <w:r w:rsidRPr="001751F6">
              <w:rPr>
                <w:rFonts w:ascii="Arial" w:hAnsi="Arial" w:cs="Arial"/>
                <w:szCs w:val="22"/>
              </w:rPr>
              <w:t>0,70</w:t>
            </w:r>
          </w:p>
        </w:tc>
        <w:tc>
          <w:tcPr>
            <w:tcW w:w="1918"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ind w:left="851"/>
              <w:rPr>
                <w:rFonts w:ascii="Arial" w:hAnsi="Arial" w:cs="Arial"/>
                <w:szCs w:val="22"/>
              </w:rPr>
            </w:pPr>
            <w:r w:rsidRPr="001751F6">
              <w:rPr>
                <w:rFonts w:ascii="Arial" w:hAnsi="Arial" w:cs="Arial"/>
                <w:szCs w:val="22"/>
              </w:rPr>
              <w:t>0,65</w:t>
            </w:r>
          </w:p>
        </w:tc>
      </w:tr>
      <w:tr w:rsidR="001751F6" w:rsidRPr="001751F6" w:rsidTr="001751F6">
        <w:trPr>
          <w:trHeight w:val="255"/>
          <w:jc w:val="center"/>
        </w:trPr>
        <w:tc>
          <w:tcPr>
            <w:tcW w:w="2780"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ind w:left="183"/>
              <w:rPr>
                <w:rFonts w:ascii="Arial" w:hAnsi="Arial" w:cs="Arial"/>
                <w:szCs w:val="22"/>
              </w:rPr>
            </w:pPr>
            <w:r w:rsidRPr="001751F6">
              <w:rPr>
                <w:rFonts w:ascii="Arial" w:hAnsi="Arial" w:cs="Arial"/>
                <w:szCs w:val="22"/>
              </w:rPr>
              <w:t>&gt; 1200</w:t>
            </w:r>
          </w:p>
        </w:tc>
        <w:tc>
          <w:tcPr>
            <w:tcW w:w="1760"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ind w:left="851"/>
              <w:rPr>
                <w:rFonts w:ascii="Arial" w:hAnsi="Arial" w:cs="Arial"/>
                <w:szCs w:val="22"/>
              </w:rPr>
            </w:pPr>
            <w:r w:rsidRPr="001751F6">
              <w:rPr>
                <w:rFonts w:ascii="Arial" w:hAnsi="Arial" w:cs="Arial"/>
                <w:szCs w:val="22"/>
              </w:rPr>
              <w:t>0,90</w:t>
            </w:r>
          </w:p>
        </w:tc>
        <w:tc>
          <w:tcPr>
            <w:tcW w:w="1918"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ind w:left="851"/>
              <w:rPr>
                <w:rFonts w:ascii="Arial" w:hAnsi="Arial" w:cs="Arial"/>
                <w:szCs w:val="22"/>
              </w:rPr>
            </w:pPr>
            <w:r w:rsidRPr="001751F6">
              <w:rPr>
                <w:rFonts w:ascii="Arial" w:hAnsi="Arial" w:cs="Arial"/>
                <w:szCs w:val="22"/>
              </w:rPr>
              <w:t>0,80</w:t>
            </w:r>
          </w:p>
        </w:tc>
      </w:tr>
    </w:tbl>
    <w:p w:rsidR="001751F6" w:rsidRPr="001751F6" w:rsidRDefault="001751F6" w:rsidP="00AF4FA6">
      <w:pPr>
        <w:spacing w:line="276" w:lineRule="auto"/>
        <w:ind w:right="-1"/>
        <w:jc w:val="center"/>
        <w:rPr>
          <w:rFonts w:ascii="Arial" w:hAnsi="Arial" w:cs="Arial"/>
          <w:b/>
          <w:szCs w:val="22"/>
        </w:rPr>
      </w:pPr>
      <w:r w:rsidRPr="001751F6">
        <w:rPr>
          <w:rFonts w:ascii="Arial" w:hAnsi="Arial" w:cs="Arial"/>
          <w:b/>
          <w:szCs w:val="22"/>
        </w:rPr>
        <w:t xml:space="preserve">Cuadro </w:t>
      </w:r>
      <w:r>
        <w:rPr>
          <w:rFonts w:ascii="Arial" w:hAnsi="Arial" w:cs="Arial"/>
          <w:b/>
          <w:szCs w:val="22"/>
        </w:rPr>
        <w:t>No.3.6</w:t>
      </w:r>
    </w:p>
    <w:p w:rsidR="001751F6" w:rsidRPr="001751F6" w:rsidRDefault="001751F6" w:rsidP="001751F6">
      <w:pPr>
        <w:spacing w:line="276" w:lineRule="auto"/>
        <w:ind w:left="851" w:right="-1"/>
        <w:rPr>
          <w:rFonts w:ascii="Arial" w:hAnsi="Arial" w:cs="Arial"/>
          <w:b/>
          <w:szCs w:val="22"/>
        </w:rPr>
      </w:pPr>
    </w:p>
    <w:p w:rsidR="001751F6" w:rsidRPr="001751F6" w:rsidRDefault="001751F6" w:rsidP="001751F6">
      <w:pPr>
        <w:spacing w:line="276" w:lineRule="auto"/>
        <w:ind w:left="851" w:right="-1"/>
        <w:rPr>
          <w:rFonts w:ascii="Arial" w:hAnsi="Arial" w:cs="Arial"/>
          <w:szCs w:val="22"/>
        </w:rPr>
      </w:pPr>
    </w:p>
    <w:tbl>
      <w:tblPr>
        <w:tblW w:w="6485" w:type="dxa"/>
        <w:jc w:val="center"/>
        <w:tblCellMar>
          <w:left w:w="70" w:type="dxa"/>
          <w:right w:w="70" w:type="dxa"/>
        </w:tblCellMar>
        <w:tblLook w:val="0000"/>
      </w:tblPr>
      <w:tblGrid>
        <w:gridCol w:w="3501"/>
        <w:gridCol w:w="1442"/>
        <w:gridCol w:w="1542"/>
      </w:tblGrid>
      <w:tr w:rsidR="001751F6" w:rsidRPr="001751F6" w:rsidTr="001751F6">
        <w:trPr>
          <w:trHeight w:val="270"/>
          <w:jc w:val="center"/>
        </w:trPr>
        <w:tc>
          <w:tcPr>
            <w:tcW w:w="6485" w:type="dxa"/>
            <w:gridSpan w:val="3"/>
            <w:tcBorders>
              <w:top w:val="single" w:sz="8" w:space="0" w:color="auto"/>
              <w:left w:val="single" w:sz="8" w:space="0" w:color="auto"/>
              <w:bottom w:val="single" w:sz="8" w:space="0" w:color="auto"/>
              <w:right w:val="single" w:sz="8" w:space="0" w:color="000000"/>
            </w:tcBorders>
            <w:shd w:val="clear" w:color="auto" w:fill="FFFFFF"/>
            <w:noWrap/>
            <w:vAlign w:val="bottom"/>
          </w:tcPr>
          <w:p w:rsidR="001751F6" w:rsidRPr="001751F6" w:rsidRDefault="001751F6" w:rsidP="001751F6">
            <w:pPr>
              <w:spacing w:line="276" w:lineRule="auto"/>
              <w:rPr>
                <w:rFonts w:ascii="Arial" w:hAnsi="Arial" w:cs="Arial"/>
                <w:b/>
                <w:bCs/>
                <w:szCs w:val="22"/>
              </w:rPr>
            </w:pPr>
            <w:r w:rsidRPr="001751F6">
              <w:rPr>
                <w:rFonts w:ascii="Arial" w:hAnsi="Arial" w:cs="Arial"/>
                <w:b/>
                <w:bCs/>
                <w:szCs w:val="22"/>
              </w:rPr>
              <w:lastRenderedPageBreak/>
              <w:t>Relaciones (q/</w:t>
            </w:r>
            <w:proofErr w:type="spellStart"/>
            <w:r w:rsidRPr="001751F6">
              <w:rPr>
                <w:rFonts w:ascii="Arial" w:hAnsi="Arial" w:cs="Arial"/>
                <w:b/>
                <w:bCs/>
                <w:szCs w:val="22"/>
              </w:rPr>
              <w:t>qo</w:t>
            </w:r>
            <w:proofErr w:type="spellEnd"/>
            <w:r w:rsidRPr="001751F6">
              <w:rPr>
                <w:rFonts w:ascii="Arial" w:hAnsi="Arial" w:cs="Arial"/>
                <w:b/>
                <w:bCs/>
                <w:szCs w:val="22"/>
              </w:rPr>
              <w:t>) y (y/d) para alcantarillado pluvial</w:t>
            </w:r>
          </w:p>
        </w:tc>
      </w:tr>
      <w:tr w:rsidR="001751F6" w:rsidRPr="001751F6" w:rsidTr="001751F6">
        <w:trPr>
          <w:trHeight w:val="349"/>
          <w:jc w:val="center"/>
        </w:trPr>
        <w:tc>
          <w:tcPr>
            <w:tcW w:w="3501"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rPr>
                <w:rFonts w:ascii="Arial" w:hAnsi="Arial" w:cs="Arial"/>
                <w:szCs w:val="22"/>
              </w:rPr>
            </w:pPr>
            <w:r w:rsidRPr="001751F6">
              <w:rPr>
                <w:rFonts w:ascii="Arial" w:hAnsi="Arial" w:cs="Arial"/>
                <w:szCs w:val="22"/>
              </w:rPr>
              <w:t>DIAMETRO DE LA TUBERIA (mm)</w:t>
            </w:r>
          </w:p>
        </w:tc>
        <w:tc>
          <w:tcPr>
            <w:tcW w:w="1442"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rPr>
                <w:rFonts w:ascii="Arial" w:hAnsi="Arial" w:cs="Arial"/>
                <w:szCs w:val="22"/>
              </w:rPr>
            </w:pPr>
            <w:r w:rsidRPr="001751F6">
              <w:rPr>
                <w:rFonts w:ascii="Arial" w:hAnsi="Arial" w:cs="Arial"/>
                <w:szCs w:val="22"/>
              </w:rPr>
              <w:t>Q/</w:t>
            </w:r>
            <w:proofErr w:type="spellStart"/>
            <w:r w:rsidRPr="001751F6">
              <w:rPr>
                <w:rFonts w:ascii="Arial" w:hAnsi="Arial" w:cs="Arial"/>
                <w:szCs w:val="22"/>
              </w:rPr>
              <w:t>Qo</w:t>
            </w:r>
            <w:proofErr w:type="spellEnd"/>
          </w:p>
        </w:tc>
        <w:tc>
          <w:tcPr>
            <w:tcW w:w="1542"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rPr>
                <w:rFonts w:ascii="Arial" w:hAnsi="Arial" w:cs="Arial"/>
                <w:szCs w:val="22"/>
              </w:rPr>
            </w:pPr>
            <w:r w:rsidRPr="001751F6">
              <w:rPr>
                <w:rFonts w:ascii="Arial" w:hAnsi="Arial" w:cs="Arial"/>
                <w:szCs w:val="22"/>
              </w:rPr>
              <w:t>Y/D</w:t>
            </w:r>
          </w:p>
        </w:tc>
      </w:tr>
      <w:tr w:rsidR="001751F6" w:rsidRPr="001751F6" w:rsidTr="001751F6">
        <w:trPr>
          <w:trHeight w:val="255"/>
          <w:jc w:val="center"/>
        </w:trPr>
        <w:tc>
          <w:tcPr>
            <w:tcW w:w="3501" w:type="dxa"/>
            <w:tcBorders>
              <w:top w:val="nil"/>
              <w:left w:val="single" w:sz="4" w:space="0" w:color="auto"/>
              <w:bottom w:val="single" w:sz="4" w:space="0" w:color="auto"/>
              <w:right w:val="single" w:sz="4" w:space="0" w:color="auto"/>
            </w:tcBorders>
            <w:shd w:val="clear" w:color="auto" w:fill="auto"/>
            <w:vAlign w:val="center"/>
          </w:tcPr>
          <w:p w:rsidR="001751F6" w:rsidRPr="001751F6" w:rsidRDefault="001751F6" w:rsidP="001751F6">
            <w:pPr>
              <w:spacing w:line="276" w:lineRule="auto"/>
              <w:rPr>
                <w:rFonts w:ascii="Arial" w:hAnsi="Arial" w:cs="Arial"/>
                <w:szCs w:val="22"/>
              </w:rPr>
            </w:pPr>
            <w:r w:rsidRPr="001751F6">
              <w:rPr>
                <w:rFonts w:ascii="Arial" w:hAnsi="Arial" w:cs="Arial"/>
                <w:szCs w:val="22"/>
              </w:rPr>
              <w:t>TODOS</w:t>
            </w:r>
          </w:p>
        </w:tc>
        <w:tc>
          <w:tcPr>
            <w:tcW w:w="1442"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rPr>
                <w:rFonts w:ascii="Arial" w:hAnsi="Arial" w:cs="Arial"/>
                <w:szCs w:val="22"/>
              </w:rPr>
            </w:pPr>
            <w:r w:rsidRPr="001751F6">
              <w:rPr>
                <w:rFonts w:ascii="Arial" w:hAnsi="Arial" w:cs="Arial"/>
                <w:szCs w:val="22"/>
              </w:rPr>
              <w:t>0,90</w:t>
            </w:r>
          </w:p>
        </w:tc>
        <w:tc>
          <w:tcPr>
            <w:tcW w:w="1542" w:type="dxa"/>
            <w:tcBorders>
              <w:top w:val="nil"/>
              <w:left w:val="nil"/>
              <w:bottom w:val="single" w:sz="4" w:space="0" w:color="auto"/>
              <w:right w:val="single" w:sz="4" w:space="0" w:color="auto"/>
            </w:tcBorders>
            <w:shd w:val="clear" w:color="auto" w:fill="auto"/>
            <w:vAlign w:val="center"/>
          </w:tcPr>
          <w:p w:rsidR="001751F6" w:rsidRPr="001751F6" w:rsidRDefault="001751F6" w:rsidP="001751F6">
            <w:pPr>
              <w:spacing w:line="276" w:lineRule="auto"/>
              <w:rPr>
                <w:rFonts w:ascii="Arial" w:hAnsi="Arial" w:cs="Arial"/>
                <w:szCs w:val="22"/>
              </w:rPr>
            </w:pPr>
            <w:r w:rsidRPr="001751F6">
              <w:rPr>
                <w:rFonts w:ascii="Arial" w:hAnsi="Arial" w:cs="Arial"/>
                <w:szCs w:val="22"/>
              </w:rPr>
              <w:t>0,80</w:t>
            </w:r>
          </w:p>
        </w:tc>
      </w:tr>
    </w:tbl>
    <w:p w:rsidR="001751F6" w:rsidRPr="001751F6" w:rsidRDefault="001751F6" w:rsidP="00AF4FA6">
      <w:pPr>
        <w:spacing w:line="276" w:lineRule="auto"/>
        <w:ind w:right="-1"/>
        <w:jc w:val="center"/>
        <w:rPr>
          <w:rFonts w:ascii="Arial" w:hAnsi="Arial" w:cs="Arial"/>
          <w:b/>
          <w:szCs w:val="22"/>
        </w:rPr>
      </w:pPr>
      <w:r w:rsidRPr="001751F6">
        <w:rPr>
          <w:rFonts w:ascii="Arial" w:hAnsi="Arial" w:cs="Arial"/>
          <w:b/>
          <w:szCs w:val="22"/>
        </w:rPr>
        <w:t xml:space="preserve">Cuadro </w:t>
      </w:r>
      <w:r>
        <w:rPr>
          <w:rFonts w:ascii="Arial" w:hAnsi="Arial" w:cs="Arial"/>
          <w:b/>
          <w:szCs w:val="22"/>
        </w:rPr>
        <w:t>No.3.7</w:t>
      </w:r>
    </w:p>
    <w:p w:rsidR="001751F6" w:rsidRPr="001751F6" w:rsidRDefault="001751F6" w:rsidP="001751F6">
      <w:pPr>
        <w:spacing w:line="276" w:lineRule="auto"/>
        <w:ind w:right="-1"/>
        <w:rPr>
          <w:rFonts w:ascii="Arial" w:hAnsi="Arial" w:cs="Arial"/>
          <w:szCs w:val="22"/>
        </w:rPr>
      </w:pPr>
    </w:p>
    <w:p w:rsidR="001751F6" w:rsidRPr="001751F6" w:rsidRDefault="001751F6" w:rsidP="001751F6">
      <w:pPr>
        <w:spacing w:line="276" w:lineRule="auto"/>
        <w:ind w:right="-1"/>
        <w:rPr>
          <w:rFonts w:ascii="Arial" w:hAnsi="Arial" w:cs="Arial"/>
          <w:szCs w:val="22"/>
        </w:rPr>
      </w:pPr>
      <w:r w:rsidRPr="001751F6">
        <w:rPr>
          <w:rFonts w:ascii="Arial" w:hAnsi="Arial" w:cs="Arial"/>
          <w:szCs w:val="22"/>
        </w:rPr>
        <w:t xml:space="preserve">Para los canales se considerará una altura de seguridad de por lo menos 50 cm sobre el nivel del agua. (Fuente: </w:t>
      </w:r>
      <w:proofErr w:type="spellStart"/>
      <w:r w:rsidRPr="001751F6">
        <w:rPr>
          <w:rFonts w:ascii="Arial" w:hAnsi="Arial" w:cs="Arial"/>
          <w:szCs w:val="22"/>
        </w:rPr>
        <w:t>Villón</w:t>
      </w:r>
      <w:proofErr w:type="spellEnd"/>
      <w:r w:rsidRPr="001751F6">
        <w:rPr>
          <w:rFonts w:ascii="Arial" w:hAnsi="Arial" w:cs="Arial"/>
          <w:szCs w:val="22"/>
        </w:rPr>
        <w:t xml:space="preserve"> Béjar Máximo, Hidráulica de Canales, Dpto. de Ingeniería Agrícola del Instituto Tecnológico de Costa Rica).</w:t>
      </w:r>
    </w:p>
    <w:p w:rsidR="001751F6" w:rsidRPr="001751F6" w:rsidRDefault="001751F6" w:rsidP="001751F6">
      <w:pPr>
        <w:spacing w:line="276" w:lineRule="auto"/>
        <w:ind w:left="851" w:right="-1"/>
        <w:rPr>
          <w:rFonts w:ascii="Arial" w:hAnsi="Arial" w:cs="Arial"/>
          <w:szCs w:val="22"/>
        </w:rPr>
      </w:pPr>
    </w:p>
    <w:p w:rsidR="001751F6" w:rsidRPr="00AF4FA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60" w:name="_Toc424099708"/>
      <w:r>
        <w:rPr>
          <w:rFonts w:ascii="Arial" w:hAnsi="Arial"/>
          <w:sz w:val="22"/>
          <w:szCs w:val="22"/>
          <w:lang w:val="es-ES_tradnl"/>
        </w:rPr>
        <w:t xml:space="preserve">3.5.4.13. </w:t>
      </w:r>
      <w:r w:rsidR="001751F6" w:rsidRPr="001751F6">
        <w:rPr>
          <w:rFonts w:ascii="Arial" w:hAnsi="Arial"/>
          <w:sz w:val="22"/>
          <w:szCs w:val="22"/>
          <w:lang w:val="es-ES_tradnl"/>
        </w:rPr>
        <w:t>Corrosión</w:t>
      </w:r>
      <w:bookmarkEnd w:id="60"/>
    </w:p>
    <w:p w:rsidR="001751F6" w:rsidRPr="001751F6" w:rsidRDefault="001751F6" w:rsidP="001751F6">
      <w:pPr>
        <w:spacing w:line="276" w:lineRule="auto"/>
        <w:rPr>
          <w:rFonts w:ascii="Arial" w:hAnsi="Arial" w:cs="Arial"/>
          <w:szCs w:val="22"/>
        </w:rPr>
      </w:pPr>
      <w:r w:rsidRPr="001751F6">
        <w:rPr>
          <w:rFonts w:ascii="Arial" w:hAnsi="Arial" w:cs="Arial"/>
          <w:szCs w:val="22"/>
        </w:rPr>
        <w:t>La corrosión es un factor indispensable de controlarlo, por lo que se tomara en consideración dentro del diseño que las reacciones químicas que deban a la formación de ácido sulfhídrico, factor principal de la corrosión, no se produzcan.</w:t>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Este problema se agrava en situaciones de pendientes bajas, produciendo velocidades bajas y tiempos de retención muy largos.</w:t>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rPr>
          <w:rFonts w:ascii="Arial" w:hAnsi="Arial" w:cs="Arial"/>
          <w:szCs w:val="22"/>
        </w:rPr>
      </w:pPr>
      <w:r w:rsidRPr="001751F6">
        <w:rPr>
          <w:rFonts w:ascii="Arial" w:hAnsi="Arial" w:cs="Arial"/>
          <w:szCs w:val="22"/>
        </w:rPr>
        <w:t xml:space="preserve">Su control se lo puede hacer mediante el revestimiento interno de la tubería en un material inerte, la ventilación forzada del conducto o con cloración.  En el diseño se pondrá en consideración este aspecto con la utilización y aplicación del índice de </w:t>
      </w:r>
      <w:proofErr w:type="spellStart"/>
      <w:r w:rsidRPr="001751F6">
        <w:rPr>
          <w:rFonts w:ascii="Arial" w:hAnsi="Arial" w:cs="Arial"/>
          <w:szCs w:val="22"/>
        </w:rPr>
        <w:t>Pomeroy</w:t>
      </w:r>
      <w:proofErr w:type="spellEnd"/>
      <w:r w:rsidRPr="001751F6">
        <w:rPr>
          <w:rFonts w:ascii="Arial" w:hAnsi="Arial" w:cs="Arial"/>
          <w:szCs w:val="22"/>
        </w:rPr>
        <w:t xml:space="preserve"> que controla la posible generación de ácido sulfhídrico.</w:t>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ind w:left="851"/>
        <w:rPr>
          <w:rFonts w:ascii="Arial" w:hAnsi="Arial" w:cs="Arial"/>
          <w:color w:val="FF0000"/>
          <w:position w:val="-34"/>
          <w:szCs w:val="22"/>
        </w:rPr>
      </w:pPr>
      <w:r w:rsidRPr="001751F6">
        <w:rPr>
          <w:rFonts w:ascii="Arial" w:hAnsi="Arial" w:cs="Arial"/>
          <w:color w:val="FF0000"/>
          <w:position w:val="-30"/>
          <w:szCs w:val="22"/>
        </w:rPr>
        <w:object w:dxaOrig="32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34.45pt" o:ole="">
            <v:imagedata r:id="rId18" o:title=""/>
          </v:shape>
          <o:OLEObject Type="Embed" ProgID="Equation.3" ShapeID="_x0000_i1025" DrawAspect="Content" ObjectID="_1511328180" r:id="rId19"/>
        </w:object>
      </w:r>
      <w:r w:rsidRPr="001751F6">
        <w:rPr>
          <w:rFonts w:ascii="Arial" w:hAnsi="Arial" w:cs="Arial"/>
          <w:color w:val="FF0000"/>
          <w:position w:val="-34"/>
          <w:szCs w:val="22"/>
        </w:rPr>
        <w:t xml:space="preserve"> </w:t>
      </w:r>
    </w:p>
    <w:p w:rsidR="001751F6" w:rsidRPr="001751F6" w:rsidRDefault="001751F6" w:rsidP="001751F6">
      <w:pPr>
        <w:spacing w:line="276" w:lineRule="auto"/>
        <w:ind w:left="851"/>
        <w:rPr>
          <w:rFonts w:ascii="Arial" w:hAnsi="Arial" w:cs="Arial"/>
          <w:position w:val="-34"/>
          <w:szCs w:val="22"/>
        </w:rPr>
      </w:pPr>
      <w:r w:rsidRPr="001751F6">
        <w:rPr>
          <w:rFonts w:ascii="Arial" w:hAnsi="Arial" w:cs="Arial"/>
          <w:position w:val="-34"/>
          <w:szCs w:val="22"/>
        </w:rPr>
        <w:t>Donde:</w:t>
      </w:r>
    </w:p>
    <w:p w:rsidR="001751F6" w:rsidRPr="001751F6" w:rsidRDefault="001751F6" w:rsidP="001751F6">
      <w:pPr>
        <w:spacing w:line="276" w:lineRule="auto"/>
        <w:ind w:left="851"/>
        <w:rPr>
          <w:rFonts w:ascii="Arial" w:hAnsi="Arial" w:cs="Arial"/>
          <w:position w:val="-34"/>
          <w:szCs w:val="22"/>
        </w:rPr>
      </w:pPr>
      <w:proofErr w:type="spellStart"/>
      <w:r w:rsidRPr="001751F6">
        <w:rPr>
          <w:rFonts w:ascii="Arial" w:hAnsi="Arial" w:cs="Arial"/>
          <w:position w:val="-34"/>
          <w:szCs w:val="22"/>
        </w:rPr>
        <w:t>Ip</w:t>
      </w:r>
      <w:proofErr w:type="spellEnd"/>
      <w:r w:rsidRPr="001751F6">
        <w:rPr>
          <w:rFonts w:ascii="Arial" w:hAnsi="Arial" w:cs="Arial"/>
          <w:position w:val="-34"/>
          <w:szCs w:val="22"/>
        </w:rPr>
        <w:t>=</w:t>
      </w:r>
      <w:r w:rsidRPr="001751F6">
        <w:rPr>
          <w:rFonts w:ascii="Arial" w:hAnsi="Arial" w:cs="Arial"/>
          <w:position w:val="-34"/>
          <w:szCs w:val="22"/>
        </w:rPr>
        <w:tab/>
      </w:r>
      <w:r w:rsidRPr="001751F6">
        <w:rPr>
          <w:rFonts w:ascii="Arial" w:hAnsi="Arial" w:cs="Arial"/>
          <w:position w:val="-34"/>
          <w:szCs w:val="22"/>
        </w:rPr>
        <w:tab/>
        <w:t xml:space="preserve">índice de </w:t>
      </w:r>
      <w:proofErr w:type="spellStart"/>
      <w:r w:rsidRPr="001751F6">
        <w:rPr>
          <w:rFonts w:ascii="Arial" w:hAnsi="Arial" w:cs="Arial"/>
          <w:position w:val="-34"/>
          <w:szCs w:val="22"/>
        </w:rPr>
        <w:t>Pomeroy</w:t>
      </w:r>
      <w:proofErr w:type="spellEnd"/>
    </w:p>
    <w:p w:rsidR="001751F6" w:rsidRPr="001751F6" w:rsidRDefault="001751F6" w:rsidP="001751F6">
      <w:pPr>
        <w:spacing w:line="276" w:lineRule="auto"/>
        <w:ind w:left="851"/>
        <w:rPr>
          <w:rFonts w:ascii="Arial" w:hAnsi="Arial" w:cs="Arial"/>
          <w:position w:val="-34"/>
          <w:szCs w:val="22"/>
        </w:rPr>
      </w:pPr>
      <w:r w:rsidRPr="001751F6">
        <w:rPr>
          <w:rFonts w:ascii="Arial" w:hAnsi="Arial" w:cs="Arial"/>
          <w:position w:val="-34"/>
          <w:szCs w:val="22"/>
        </w:rPr>
        <w:t>DBO</w:t>
      </w:r>
      <w:r w:rsidRPr="001751F6">
        <w:rPr>
          <w:rFonts w:ascii="Arial" w:hAnsi="Arial" w:cs="Arial"/>
          <w:position w:val="-34"/>
          <w:szCs w:val="22"/>
          <w:vertAlign w:val="subscript"/>
        </w:rPr>
        <w:t>5</w:t>
      </w:r>
      <w:r w:rsidR="00AF4FA6">
        <w:rPr>
          <w:rFonts w:ascii="Arial" w:hAnsi="Arial" w:cs="Arial"/>
          <w:position w:val="-34"/>
          <w:szCs w:val="22"/>
        </w:rPr>
        <w:t>=</w:t>
      </w:r>
      <w:r w:rsidR="00AF4FA6">
        <w:rPr>
          <w:rFonts w:ascii="Arial" w:hAnsi="Arial" w:cs="Arial"/>
          <w:position w:val="-34"/>
          <w:szCs w:val="22"/>
        </w:rPr>
        <w:tab/>
      </w:r>
      <w:r w:rsidRPr="001751F6">
        <w:rPr>
          <w:rFonts w:ascii="Arial" w:hAnsi="Arial" w:cs="Arial"/>
          <w:position w:val="-34"/>
          <w:szCs w:val="22"/>
        </w:rPr>
        <w:t>Media de las 6 horas consecutivas con máxima DBO5 a 20°C (mg/L)</w:t>
      </w:r>
    </w:p>
    <w:p w:rsidR="001751F6" w:rsidRPr="001751F6" w:rsidRDefault="001751F6" w:rsidP="001751F6">
      <w:pPr>
        <w:spacing w:line="276" w:lineRule="auto"/>
        <w:ind w:left="851"/>
        <w:rPr>
          <w:rFonts w:ascii="Arial" w:hAnsi="Arial" w:cs="Arial"/>
          <w:position w:val="-34"/>
          <w:szCs w:val="22"/>
        </w:rPr>
      </w:pPr>
      <w:r w:rsidRPr="001751F6">
        <w:rPr>
          <w:rFonts w:ascii="Arial" w:hAnsi="Arial" w:cs="Arial"/>
          <w:position w:val="-34"/>
          <w:szCs w:val="22"/>
        </w:rPr>
        <w:t>T=</w:t>
      </w:r>
      <w:r w:rsidRPr="001751F6">
        <w:rPr>
          <w:rFonts w:ascii="Arial" w:hAnsi="Arial" w:cs="Arial"/>
          <w:position w:val="-34"/>
          <w:szCs w:val="22"/>
        </w:rPr>
        <w:tab/>
      </w:r>
      <w:r w:rsidRPr="001751F6">
        <w:rPr>
          <w:rFonts w:ascii="Arial" w:hAnsi="Arial" w:cs="Arial"/>
          <w:position w:val="-34"/>
          <w:szCs w:val="22"/>
        </w:rPr>
        <w:tab/>
        <w:t xml:space="preserve">Temperatura media del líquido en los tres meses más </w:t>
      </w:r>
      <w:proofErr w:type="spellStart"/>
      <w:r w:rsidRPr="001751F6">
        <w:rPr>
          <w:rFonts w:ascii="Arial" w:hAnsi="Arial" w:cs="Arial"/>
          <w:position w:val="-34"/>
          <w:szCs w:val="22"/>
        </w:rPr>
        <w:t>calidos</w:t>
      </w:r>
      <w:proofErr w:type="spellEnd"/>
      <w:r w:rsidRPr="001751F6">
        <w:rPr>
          <w:rFonts w:ascii="Arial" w:hAnsi="Arial" w:cs="Arial"/>
          <w:position w:val="-34"/>
          <w:szCs w:val="22"/>
        </w:rPr>
        <w:t xml:space="preserve"> °C</w:t>
      </w:r>
    </w:p>
    <w:p w:rsidR="001751F6" w:rsidRPr="001751F6" w:rsidRDefault="001751F6" w:rsidP="001751F6">
      <w:pPr>
        <w:spacing w:line="276" w:lineRule="auto"/>
        <w:ind w:left="851"/>
        <w:rPr>
          <w:rFonts w:ascii="Arial" w:hAnsi="Arial" w:cs="Arial"/>
          <w:position w:val="-34"/>
          <w:szCs w:val="22"/>
        </w:rPr>
      </w:pPr>
      <w:r w:rsidRPr="001751F6">
        <w:rPr>
          <w:rFonts w:ascii="Arial" w:hAnsi="Arial" w:cs="Arial"/>
          <w:position w:val="-34"/>
          <w:szCs w:val="22"/>
        </w:rPr>
        <w:t>X=</w:t>
      </w:r>
      <w:r w:rsidRPr="001751F6">
        <w:rPr>
          <w:rFonts w:ascii="Arial" w:hAnsi="Arial" w:cs="Arial"/>
          <w:position w:val="-34"/>
          <w:szCs w:val="22"/>
        </w:rPr>
        <w:tab/>
      </w:r>
      <w:r w:rsidRPr="001751F6">
        <w:rPr>
          <w:rFonts w:ascii="Arial" w:hAnsi="Arial" w:cs="Arial"/>
          <w:position w:val="-34"/>
          <w:szCs w:val="22"/>
        </w:rPr>
        <w:tab/>
      </w:r>
      <w:proofErr w:type="spellStart"/>
      <w:r w:rsidRPr="001751F6">
        <w:rPr>
          <w:rFonts w:ascii="Arial" w:hAnsi="Arial" w:cs="Arial"/>
          <w:position w:val="-34"/>
          <w:szCs w:val="22"/>
        </w:rPr>
        <w:t>Perimetro</w:t>
      </w:r>
      <w:proofErr w:type="spellEnd"/>
      <w:r w:rsidRPr="001751F6">
        <w:rPr>
          <w:rFonts w:ascii="Arial" w:hAnsi="Arial" w:cs="Arial"/>
          <w:position w:val="-34"/>
          <w:szCs w:val="22"/>
        </w:rPr>
        <w:t xml:space="preserve"> mojado de la </w:t>
      </w:r>
      <w:proofErr w:type="spellStart"/>
      <w:r w:rsidRPr="001751F6">
        <w:rPr>
          <w:rFonts w:ascii="Arial" w:hAnsi="Arial" w:cs="Arial"/>
          <w:position w:val="-34"/>
          <w:szCs w:val="22"/>
        </w:rPr>
        <w:t>cañeria</w:t>
      </w:r>
      <w:proofErr w:type="spellEnd"/>
      <w:r w:rsidRPr="001751F6">
        <w:rPr>
          <w:rFonts w:ascii="Arial" w:hAnsi="Arial" w:cs="Arial"/>
          <w:position w:val="-34"/>
          <w:szCs w:val="22"/>
        </w:rPr>
        <w:t xml:space="preserve"> (m)</w:t>
      </w:r>
    </w:p>
    <w:p w:rsidR="001751F6" w:rsidRPr="001751F6" w:rsidRDefault="001751F6" w:rsidP="001751F6">
      <w:pPr>
        <w:spacing w:line="276" w:lineRule="auto"/>
        <w:ind w:left="851"/>
        <w:rPr>
          <w:rFonts w:ascii="Arial" w:hAnsi="Arial" w:cs="Arial"/>
          <w:position w:val="-34"/>
          <w:szCs w:val="22"/>
        </w:rPr>
      </w:pPr>
      <w:r w:rsidRPr="001751F6">
        <w:rPr>
          <w:rFonts w:ascii="Arial" w:hAnsi="Arial" w:cs="Arial"/>
          <w:position w:val="-34"/>
          <w:szCs w:val="22"/>
        </w:rPr>
        <w:t>B</w:t>
      </w:r>
      <w:r w:rsidRPr="001751F6">
        <w:rPr>
          <w:rFonts w:ascii="Arial" w:hAnsi="Arial" w:cs="Arial"/>
          <w:position w:val="-34"/>
          <w:szCs w:val="22"/>
          <w:vertAlign w:val="subscript"/>
        </w:rPr>
        <w:t>s</w:t>
      </w:r>
      <w:r w:rsidRPr="001751F6">
        <w:rPr>
          <w:rFonts w:ascii="Arial" w:hAnsi="Arial" w:cs="Arial"/>
          <w:position w:val="-34"/>
          <w:szCs w:val="22"/>
        </w:rPr>
        <w:t>=</w:t>
      </w:r>
      <w:r w:rsidRPr="001751F6">
        <w:rPr>
          <w:rFonts w:ascii="Arial" w:hAnsi="Arial" w:cs="Arial"/>
          <w:position w:val="-34"/>
          <w:szCs w:val="22"/>
        </w:rPr>
        <w:tab/>
      </w:r>
      <w:r w:rsidRPr="001751F6">
        <w:rPr>
          <w:rFonts w:ascii="Arial" w:hAnsi="Arial" w:cs="Arial"/>
          <w:position w:val="-34"/>
          <w:szCs w:val="22"/>
        </w:rPr>
        <w:tab/>
        <w:t xml:space="preserve">Ancho de la superficie liquida en la </w:t>
      </w:r>
      <w:proofErr w:type="spellStart"/>
      <w:r w:rsidRPr="001751F6">
        <w:rPr>
          <w:rFonts w:ascii="Arial" w:hAnsi="Arial" w:cs="Arial"/>
          <w:position w:val="-34"/>
          <w:szCs w:val="22"/>
        </w:rPr>
        <w:t>cañeria</w:t>
      </w:r>
      <w:proofErr w:type="spellEnd"/>
      <w:r w:rsidRPr="001751F6">
        <w:rPr>
          <w:rFonts w:ascii="Arial" w:hAnsi="Arial" w:cs="Arial"/>
          <w:position w:val="-34"/>
          <w:szCs w:val="22"/>
        </w:rPr>
        <w:t xml:space="preserve"> (m)</w:t>
      </w:r>
    </w:p>
    <w:p w:rsidR="001751F6" w:rsidRPr="001751F6" w:rsidRDefault="001751F6" w:rsidP="001751F6">
      <w:pPr>
        <w:spacing w:line="276" w:lineRule="auto"/>
        <w:ind w:left="851"/>
        <w:rPr>
          <w:rFonts w:ascii="Arial" w:hAnsi="Arial" w:cs="Arial"/>
          <w:position w:val="-34"/>
          <w:szCs w:val="22"/>
        </w:rPr>
      </w:pPr>
      <w:r w:rsidRPr="001751F6">
        <w:rPr>
          <w:rFonts w:ascii="Arial" w:hAnsi="Arial" w:cs="Arial"/>
          <w:position w:val="-34"/>
          <w:szCs w:val="22"/>
        </w:rPr>
        <w:t>i=</w:t>
      </w:r>
      <w:r w:rsidRPr="001751F6">
        <w:rPr>
          <w:rFonts w:ascii="Arial" w:hAnsi="Arial" w:cs="Arial"/>
          <w:position w:val="-34"/>
          <w:szCs w:val="22"/>
        </w:rPr>
        <w:tab/>
      </w:r>
      <w:r w:rsidRPr="001751F6">
        <w:rPr>
          <w:rFonts w:ascii="Arial" w:hAnsi="Arial" w:cs="Arial"/>
          <w:position w:val="-34"/>
          <w:szCs w:val="22"/>
        </w:rPr>
        <w:tab/>
        <w:t>pendiente de la cañería (m)</w:t>
      </w:r>
    </w:p>
    <w:p w:rsidR="001751F6" w:rsidRPr="001751F6" w:rsidRDefault="001751F6" w:rsidP="001751F6">
      <w:pPr>
        <w:spacing w:line="276" w:lineRule="auto"/>
        <w:ind w:left="851"/>
        <w:rPr>
          <w:rFonts w:ascii="Arial" w:hAnsi="Arial" w:cs="Arial"/>
          <w:b/>
          <w:szCs w:val="22"/>
        </w:rPr>
      </w:pPr>
      <w:r w:rsidRPr="001751F6">
        <w:rPr>
          <w:rFonts w:ascii="Arial" w:hAnsi="Arial" w:cs="Arial"/>
          <w:position w:val="-34"/>
          <w:szCs w:val="22"/>
        </w:rPr>
        <w:t>Q=</w:t>
      </w:r>
      <w:r w:rsidRPr="001751F6">
        <w:rPr>
          <w:rFonts w:ascii="Arial" w:hAnsi="Arial" w:cs="Arial"/>
          <w:position w:val="-34"/>
          <w:szCs w:val="22"/>
        </w:rPr>
        <w:tab/>
      </w:r>
      <w:r w:rsidRPr="001751F6">
        <w:rPr>
          <w:rFonts w:ascii="Arial" w:hAnsi="Arial" w:cs="Arial"/>
          <w:position w:val="-34"/>
          <w:szCs w:val="22"/>
        </w:rPr>
        <w:tab/>
        <w:t xml:space="preserve">caudal circulante por el tramo (l/s) </w:t>
      </w:r>
    </w:p>
    <w:p w:rsidR="001751F6" w:rsidRPr="001751F6" w:rsidRDefault="001751F6" w:rsidP="00AF4FA6">
      <w:pPr>
        <w:spacing w:line="276" w:lineRule="auto"/>
        <w:ind w:right="-1"/>
        <w:rPr>
          <w:rFonts w:ascii="Arial" w:hAnsi="Arial" w:cs="Arial"/>
          <w:b/>
          <w:szCs w:val="22"/>
          <w:highlight w:val="yellow"/>
        </w:rPr>
      </w:pPr>
    </w:p>
    <w:p w:rsidR="001751F6" w:rsidRPr="001751F6" w:rsidRDefault="001751F6" w:rsidP="001751F6">
      <w:pPr>
        <w:spacing w:line="276" w:lineRule="auto"/>
        <w:ind w:left="851" w:right="-1"/>
        <w:rPr>
          <w:rFonts w:ascii="Arial" w:hAnsi="Arial" w:cs="Arial"/>
          <w:b/>
          <w:szCs w:val="22"/>
        </w:rPr>
      </w:pPr>
    </w:p>
    <w:tbl>
      <w:tblPr>
        <w:tblW w:w="6000" w:type="dxa"/>
        <w:jc w:val="center"/>
        <w:tblCellMar>
          <w:left w:w="70" w:type="dxa"/>
          <w:right w:w="70" w:type="dxa"/>
        </w:tblCellMar>
        <w:tblLook w:val="0000"/>
      </w:tblPr>
      <w:tblGrid>
        <w:gridCol w:w="3465"/>
        <w:gridCol w:w="2535"/>
      </w:tblGrid>
      <w:tr w:rsidR="001751F6" w:rsidRPr="001751F6" w:rsidTr="001751F6">
        <w:trPr>
          <w:trHeight w:val="495"/>
          <w:jc w:val="center"/>
        </w:trPr>
        <w:tc>
          <w:tcPr>
            <w:tcW w:w="6000"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1751F6" w:rsidRPr="001751F6" w:rsidRDefault="001751F6" w:rsidP="001751F6">
            <w:pPr>
              <w:spacing w:line="276" w:lineRule="auto"/>
              <w:ind w:left="-46"/>
              <w:rPr>
                <w:rFonts w:ascii="Arial" w:hAnsi="Arial" w:cs="Arial"/>
                <w:b/>
                <w:bCs/>
                <w:szCs w:val="22"/>
              </w:rPr>
            </w:pPr>
            <w:r w:rsidRPr="001751F6">
              <w:rPr>
                <w:rFonts w:ascii="Arial" w:hAnsi="Arial" w:cs="Arial"/>
                <w:b/>
                <w:bCs/>
                <w:szCs w:val="22"/>
              </w:rPr>
              <w:t>ESTIMACION DE LA POSIBILIDAD DE GENERACION DE H2S SEGÚN EL INDICE DE POMEROY</w:t>
            </w:r>
          </w:p>
        </w:tc>
      </w:tr>
      <w:tr w:rsidR="001751F6" w:rsidRPr="001751F6" w:rsidTr="001751F6">
        <w:trPr>
          <w:trHeight w:val="270"/>
          <w:jc w:val="center"/>
        </w:trPr>
        <w:tc>
          <w:tcPr>
            <w:tcW w:w="3465" w:type="dxa"/>
            <w:tcBorders>
              <w:top w:val="single" w:sz="8" w:space="0" w:color="auto"/>
              <w:left w:val="single" w:sz="8" w:space="0" w:color="auto"/>
              <w:bottom w:val="single" w:sz="8" w:space="0" w:color="auto"/>
              <w:right w:val="single" w:sz="8" w:space="0" w:color="000000"/>
            </w:tcBorders>
            <w:shd w:val="clear" w:color="auto" w:fill="auto"/>
            <w:noWrap/>
            <w:vAlign w:val="bottom"/>
          </w:tcPr>
          <w:p w:rsidR="001751F6" w:rsidRPr="001751F6" w:rsidRDefault="001751F6" w:rsidP="001751F6">
            <w:pPr>
              <w:spacing w:line="276" w:lineRule="auto"/>
              <w:ind w:left="-46"/>
              <w:rPr>
                <w:rFonts w:ascii="Arial" w:hAnsi="Arial" w:cs="Arial"/>
                <w:b/>
                <w:bCs/>
                <w:szCs w:val="22"/>
              </w:rPr>
            </w:pPr>
            <w:r w:rsidRPr="001751F6">
              <w:rPr>
                <w:rFonts w:ascii="Arial" w:hAnsi="Arial" w:cs="Arial"/>
                <w:b/>
                <w:bCs/>
                <w:szCs w:val="22"/>
              </w:rPr>
              <w:t xml:space="preserve">Índice de </w:t>
            </w:r>
            <w:proofErr w:type="spellStart"/>
            <w:r w:rsidRPr="001751F6">
              <w:rPr>
                <w:rFonts w:ascii="Arial" w:hAnsi="Arial" w:cs="Arial"/>
                <w:b/>
                <w:bCs/>
                <w:szCs w:val="22"/>
              </w:rPr>
              <w:t>Pomeroy</w:t>
            </w:r>
            <w:proofErr w:type="spellEnd"/>
          </w:p>
        </w:tc>
        <w:tc>
          <w:tcPr>
            <w:tcW w:w="2535" w:type="dxa"/>
            <w:tcBorders>
              <w:top w:val="single" w:sz="8" w:space="0" w:color="auto"/>
              <w:left w:val="nil"/>
              <w:bottom w:val="single" w:sz="8" w:space="0" w:color="auto"/>
              <w:right w:val="single" w:sz="8" w:space="0" w:color="000000"/>
            </w:tcBorders>
            <w:shd w:val="clear" w:color="auto" w:fill="auto"/>
            <w:noWrap/>
            <w:vAlign w:val="bottom"/>
          </w:tcPr>
          <w:p w:rsidR="001751F6" w:rsidRPr="001751F6" w:rsidRDefault="001751F6" w:rsidP="001751F6">
            <w:pPr>
              <w:spacing w:line="276" w:lineRule="auto"/>
              <w:ind w:left="-46"/>
              <w:rPr>
                <w:rFonts w:ascii="Arial" w:hAnsi="Arial" w:cs="Arial"/>
                <w:b/>
                <w:bCs/>
                <w:szCs w:val="22"/>
              </w:rPr>
            </w:pPr>
            <w:r w:rsidRPr="001751F6">
              <w:rPr>
                <w:rFonts w:ascii="Arial" w:hAnsi="Arial" w:cs="Arial"/>
                <w:b/>
                <w:bCs/>
                <w:szCs w:val="22"/>
              </w:rPr>
              <w:t>Generación de H2S</w:t>
            </w:r>
          </w:p>
        </w:tc>
      </w:tr>
      <w:tr w:rsidR="001751F6" w:rsidRPr="001751F6" w:rsidTr="001751F6">
        <w:trPr>
          <w:trHeight w:val="255"/>
          <w:jc w:val="center"/>
        </w:trPr>
        <w:tc>
          <w:tcPr>
            <w:tcW w:w="3465" w:type="dxa"/>
            <w:tcBorders>
              <w:top w:val="single" w:sz="4" w:space="0" w:color="auto"/>
              <w:left w:val="single" w:sz="8" w:space="0" w:color="auto"/>
              <w:bottom w:val="single" w:sz="4" w:space="0" w:color="auto"/>
              <w:right w:val="single" w:sz="4" w:space="0" w:color="auto"/>
            </w:tcBorders>
            <w:shd w:val="clear" w:color="auto" w:fill="auto"/>
            <w:noWrap/>
            <w:vAlign w:val="bottom"/>
          </w:tcPr>
          <w:p w:rsidR="001751F6" w:rsidRPr="001751F6" w:rsidRDefault="001751F6" w:rsidP="001751F6">
            <w:pPr>
              <w:spacing w:line="276" w:lineRule="auto"/>
              <w:ind w:left="-46"/>
              <w:rPr>
                <w:rFonts w:ascii="Arial" w:hAnsi="Arial" w:cs="Arial"/>
                <w:szCs w:val="22"/>
              </w:rPr>
            </w:pPr>
            <w:r w:rsidRPr="001751F6">
              <w:rPr>
                <w:rFonts w:ascii="Arial" w:hAnsi="Arial" w:cs="Arial"/>
                <w:szCs w:val="22"/>
              </w:rPr>
              <w:lastRenderedPageBreak/>
              <w:t>&lt; 5000</w:t>
            </w:r>
          </w:p>
        </w:tc>
        <w:tc>
          <w:tcPr>
            <w:tcW w:w="2535" w:type="dxa"/>
            <w:tcBorders>
              <w:top w:val="single" w:sz="4" w:space="0" w:color="auto"/>
              <w:left w:val="nil"/>
              <w:bottom w:val="single" w:sz="4" w:space="0" w:color="auto"/>
              <w:right w:val="single" w:sz="8" w:space="0" w:color="000000"/>
            </w:tcBorders>
            <w:shd w:val="clear" w:color="auto" w:fill="auto"/>
            <w:noWrap/>
            <w:vAlign w:val="bottom"/>
          </w:tcPr>
          <w:p w:rsidR="001751F6" w:rsidRPr="001751F6" w:rsidRDefault="001751F6" w:rsidP="001751F6">
            <w:pPr>
              <w:spacing w:line="276" w:lineRule="auto"/>
              <w:ind w:left="-46"/>
              <w:rPr>
                <w:rFonts w:ascii="Arial" w:hAnsi="Arial" w:cs="Arial"/>
                <w:szCs w:val="22"/>
              </w:rPr>
            </w:pPr>
            <w:r w:rsidRPr="001751F6">
              <w:rPr>
                <w:rFonts w:ascii="Arial" w:hAnsi="Arial" w:cs="Arial"/>
                <w:szCs w:val="22"/>
              </w:rPr>
              <w:t>Poco probable</w:t>
            </w:r>
          </w:p>
        </w:tc>
      </w:tr>
      <w:tr w:rsidR="001751F6" w:rsidRPr="001751F6" w:rsidTr="001751F6">
        <w:trPr>
          <w:trHeight w:val="255"/>
          <w:jc w:val="center"/>
        </w:trPr>
        <w:tc>
          <w:tcPr>
            <w:tcW w:w="3465" w:type="dxa"/>
            <w:tcBorders>
              <w:top w:val="single" w:sz="4" w:space="0" w:color="auto"/>
              <w:left w:val="single" w:sz="8" w:space="0" w:color="auto"/>
              <w:bottom w:val="single" w:sz="4" w:space="0" w:color="auto"/>
              <w:right w:val="single" w:sz="4" w:space="0" w:color="auto"/>
            </w:tcBorders>
            <w:shd w:val="clear" w:color="auto" w:fill="auto"/>
            <w:noWrap/>
            <w:vAlign w:val="bottom"/>
          </w:tcPr>
          <w:p w:rsidR="001751F6" w:rsidRPr="001751F6" w:rsidRDefault="001751F6" w:rsidP="001751F6">
            <w:pPr>
              <w:spacing w:line="276" w:lineRule="auto"/>
              <w:ind w:left="-46"/>
              <w:rPr>
                <w:rFonts w:ascii="Arial" w:hAnsi="Arial" w:cs="Arial"/>
                <w:szCs w:val="22"/>
              </w:rPr>
            </w:pPr>
            <w:r w:rsidRPr="001751F6">
              <w:rPr>
                <w:rFonts w:ascii="Arial" w:hAnsi="Arial" w:cs="Arial"/>
                <w:szCs w:val="22"/>
              </w:rPr>
              <w:t>5000 – 10000</w:t>
            </w:r>
          </w:p>
        </w:tc>
        <w:tc>
          <w:tcPr>
            <w:tcW w:w="2535" w:type="dxa"/>
            <w:tcBorders>
              <w:top w:val="single" w:sz="4" w:space="0" w:color="auto"/>
              <w:left w:val="nil"/>
              <w:bottom w:val="single" w:sz="4" w:space="0" w:color="auto"/>
              <w:right w:val="single" w:sz="8" w:space="0" w:color="000000"/>
            </w:tcBorders>
            <w:shd w:val="clear" w:color="auto" w:fill="auto"/>
            <w:noWrap/>
            <w:vAlign w:val="bottom"/>
          </w:tcPr>
          <w:p w:rsidR="001751F6" w:rsidRPr="001751F6" w:rsidRDefault="001751F6" w:rsidP="001751F6">
            <w:pPr>
              <w:spacing w:line="276" w:lineRule="auto"/>
              <w:ind w:left="-46"/>
              <w:rPr>
                <w:rFonts w:ascii="Arial" w:hAnsi="Arial" w:cs="Arial"/>
                <w:szCs w:val="22"/>
              </w:rPr>
            </w:pPr>
            <w:r w:rsidRPr="001751F6">
              <w:rPr>
                <w:rFonts w:ascii="Arial" w:hAnsi="Arial" w:cs="Arial"/>
                <w:szCs w:val="22"/>
              </w:rPr>
              <w:t>Posible</w:t>
            </w:r>
          </w:p>
        </w:tc>
      </w:tr>
      <w:tr w:rsidR="001751F6" w:rsidRPr="001751F6" w:rsidTr="001751F6">
        <w:trPr>
          <w:trHeight w:val="270"/>
          <w:jc w:val="center"/>
        </w:trPr>
        <w:tc>
          <w:tcPr>
            <w:tcW w:w="3465" w:type="dxa"/>
            <w:tcBorders>
              <w:top w:val="single" w:sz="4" w:space="0" w:color="auto"/>
              <w:left w:val="single" w:sz="8" w:space="0" w:color="auto"/>
              <w:bottom w:val="single" w:sz="8" w:space="0" w:color="auto"/>
              <w:right w:val="single" w:sz="4" w:space="0" w:color="auto"/>
            </w:tcBorders>
            <w:shd w:val="clear" w:color="auto" w:fill="auto"/>
            <w:noWrap/>
            <w:vAlign w:val="bottom"/>
          </w:tcPr>
          <w:p w:rsidR="001751F6" w:rsidRPr="001751F6" w:rsidRDefault="001751F6" w:rsidP="001751F6">
            <w:pPr>
              <w:spacing w:line="276" w:lineRule="auto"/>
              <w:ind w:left="-46"/>
              <w:rPr>
                <w:rFonts w:ascii="Arial" w:hAnsi="Arial" w:cs="Arial"/>
                <w:szCs w:val="22"/>
              </w:rPr>
            </w:pPr>
            <w:r w:rsidRPr="001751F6">
              <w:rPr>
                <w:rFonts w:ascii="Arial" w:hAnsi="Arial" w:cs="Arial"/>
                <w:szCs w:val="22"/>
              </w:rPr>
              <w:t>&gt; 10000</w:t>
            </w:r>
          </w:p>
        </w:tc>
        <w:tc>
          <w:tcPr>
            <w:tcW w:w="2535" w:type="dxa"/>
            <w:tcBorders>
              <w:top w:val="single" w:sz="4" w:space="0" w:color="auto"/>
              <w:left w:val="nil"/>
              <w:bottom w:val="single" w:sz="8" w:space="0" w:color="auto"/>
              <w:right w:val="single" w:sz="8" w:space="0" w:color="000000"/>
            </w:tcBorders>
            <w:shd w:val="clear" w:color="auto" w:fill="auto"/>
            <w:noWrap/>
            <w:vAlign w:val="bottom"/>
          </w:tcPr>
          <w:p w:rsidR="001751F6" w:rsidRPr="001751F6" w:rsidRDefault="001751F6" w:rsidP="001751F6">
            <w:pPr>
              <w:spacing w:line="276" w:lineRule="auto"/>
              <w:ind w:left="-46"/>
              <w:rPr>
                <w:rFonts w:ascii="Arial" w:hAnsi="Arial" w:cs="Arial"/>
                <w:szCs w:val="22"/>
              </w:rPr>
            </w:pPr>
            <w:r w:rsidRPr="001751F6">
              <w:rPr>
                <w:rFonts w:ascii="Arial" w:hAnsi="Arial" w:cs="Arial"/>
                <w:szCs w:val="22"/>
              </w:rPr>
              <w:t>Muy probable</w:t>
            </w:r>
          </w:p>
        </w:tc>
      </w:tr>
    </w:tbl>
    <w:p w:rsidR="00AF4FA6" w:rsidRDefault="001751F6" w:rsidP="00AF4FA6">
      <w:pPr>
        <w:tabs>
          <w:tab w:val="num" w:pos="1560"/>
        </w:tabs>
        <w:autoSpaceDE w:val="0"/>
        <w:autoSpaceDN w:val="0"/>
        <w:adjustRightInd w:val="0"/>
        <w:spacing w:before="120" w:after="100" w:afterAutospacing="1" w:line="276" w:lineRule="auto"/>
        <w:jc w:val="center"/>
        <w:rPr>
          <w:rFonts w:ascii="Arial" w:hAnsi="Arial" w:cs="Arial"/>
          <w:b/>
          <w:bCs/>
          <w:szCs w:val="22"/>
          <w:lang w:eastAsia="es-EC"/>
        </w:rPr>
      </w:pPr>
      <w:r w:rsidRPr="001751F6">
        <w:rPr>
          <w:rFonts w:ascii="Arial" w:hAnsi="Arial" w:cs="Arial"/>
          <w:b/>
          <w:szCs w:val="22"/>
        </w:rPr>
        <w:t xml:space="preserve">Cuadro  </w:t>
      </w:r>
      <w:r>
        <w:rPr>
          <w:rFonts w:ascii="Arial" w:hAnsi="Arial" w:cs="Arial"/>
          <w:b/>
          <w:szCs w:val="22"/>
        </w:rPr>
        <w:t>No. 3.8</w:t>
      </w:r>
    </w:p>
    <w:p w:rsidR="001751F6" w:rsidRPr="00AF4FA6" w:rsidRDefault="001751F6" w:rsidP="00AF4FA6">
      <w:pPr>
        <w:tabs>
          <w:tab w:val="num" w:pos="1560"/>
        </w:tabs>
        <w:autoSpaceDE w:val="0"/>
        <w:autoSpaceDN w:val="0"/>
        <w:adjustRightInd w:val="0"/>
        <w:spacing w:before="120" w:after="100" w:afterAutospacing="1" w:line="276" w:lineRule="auto"/>
        <w:jc w:val="center"/>
        <w:rPr>
          <w:rFonts w:ascii="Arial" w:hAnsi="Arial" w:cs="Arial"/>
          <w:b/>
          <w:bCs/>
          <w:szCs w:val="22"/>
          <w:lang w:eastAsia="es-EC"/>
        </w:rPr>
      </w:pPr>
      <w:r w:rsidRPr="001751F6">
        <w:rPr>
          <w:rFonts w:ascii="Arial" w:hAnsi="Arial" w:cs="Arial"/>
          <w:b/>
          <w:bCs/>
          <w:szCs w:val="22"/>
          <w:lang w:eastAsia="es-EC"/>
        </w:rPr>
        <w:t xml:space="preserve">Fuente: Libro de Elementos de diseño para acueductos y alcantarillados </w:t>
      </w:r>
      <w:r w:rsidR="00AF4FA6">
        <w:rPr>
          <w:rFonts w:ascii="Arial" w:hAnsi="Arial" w:cs="Arial"/>
          <w:b/>
          <w:bCs/>
          <w:szCs w:val="22"/>
          <w:lang w:eastAsia="es-EC"/>
        </w:rPr>
        <w:t>-</w:t>
      </w:r>
      <w:r w:rsidRPr="001751F6">
        <w:rPr>
          <w:rFonts w:ascii="Arial" w:hAnsi="Arial" w:cs="Arial"/>
          <w:b/>
          <w:bCs/>
          <w:szCs w:val="22"/>
          <w:lang w:eastAsia="es-EC"/>
        </w:rPr>
        <w:t xml:space="preserve"> Ricardo López </w:t>
      </w:r>
      <w:proofErr w:type="spellStart"/>
      <w:r w:rsidRPr="001751F6">
        <w:rPr>
          <w:rFonts w:ascii="Arial" w:hAnsi="Arial" w:cs="Arial"/>
          <w:b/>
          <w:bCs/>
          <w:szCs w:val="22"/>
          <w:lang w:eastAsia="es-EC"/>
        </w:rPr>
        <w:t>Cualla</w:t>
      </w:r>
      <w:proofErr w:type="spellEnd"/>
      <w:r w:rsidRPr="001751F6">
        <w:rPr>
          <w:rFonts w:ascii="Arial" w:hAnsi="Arial" w:cs="Arial"/>
          <w:szCs w:val="22"/>
        </w:rPr>
        <w:t xml:space="preserve">                             </w:t>
      </w:r>
    </w:p>
    <w:p w:rsidR="001751F6" w:rsidRPr="001751F6" w:rsidRDefault="00AF4FA6" w:rsidP="00AF4FA6">
      <w:pPr>
        <w:pStyle w:val="Ttulo1"/>
        <w:keepNext w:val="0"/>
        <w:numPr>
          <w:ilvl w:val="0"/>
          <w:numId w:val="0"/>
        </w:numPr>
        <w:spacing w:before="120" w:after="120" w:line="276" w:lineRule="auto"/>
        <w:rPr>
          <w:rFonts w:ascii="Arial" w:hAnsi="Arial"/>
          <w:sz w:val="22"/>
          <w:szCs w:val="22"/>
          <w:lang w:val="es-ES_tradnl"/>
        </w:rPr>
      </w:pPr>
      <w:bookmarkStart w:id="61" w:name="_Toc424099709"/>
      <w:r>
        <w:rPr>
          <w:rFonts w:ascii="Arial" w:hAnsi="Arial"/>
          <w:sz w:val="22"/>
          <w:szCs w:val="22"/>
          <w:lang w:val="es-ES_tradnl"/>
        </w:rPr>
        <w:t xml:space="preserve">3.5.4.14. </w:t>
      </w:r>
      <w:r w:rsidR="001751F6" w:rsidRPr="001751F6">
        <w:rPr>
          <w:rFonts w:ascii="Arial" w:hAnsi="Arial"/>
          <w:sz w:val="22"/>
          <w:szCs w:val="22"/>
          <w:lang w:val="es-ES_tradnl"/>
        </w:rPr>
        <w:t>Diámetros y secciones de las alcantarillas</w:t>
      </w:r>
      <w:bookmarkEnd w:id="61"/>
    </w:p>
    <w:p w:rsidR="001751F6" w:rsidRPr="001751F6" w:rsidRDefault="001751F6" w:rsidP="00AF4FA6">
      <w:pPr>
        <w:spacing w:line="276" w:lineRule="auto"/>
        <w:ind w:right="-1"/>
        <w:rPr>
          <w:rFonts w:ascii="Arial" w:hAnsi="Arial" w:cs="Arial"/>
          <w:szCs w:val="22"/>
        </w:rPr>
      </w:pPr>
      <w:r w:rsidRPr="001751F6">
        <w:rPr>
          <w:rFonts w:ascii="Arial" w:hAnsi="Arial" w:cs="Arial"/>
          <w:szCs w:val="22"/>
        </w:rPr>
        <w:t>Tanto para tuberías de hormigón como PVC, el diámetro mínimo considerado para alcantarillado sanitario es de 0.20 m, y para alcantarillado pluvial de 0.30 m</w:t>
      </w:r>
    </w:p>
    <w:p w:rsidR="001751F6" w:rsidRPr="001751F6" w:rsidRDefault="001751F6" w:rsidP="001751F6">
      <w:pPr>
        <w:tabs>
          <w:tab w:val="left" w:pos="-720"/>
          <w:tab w:val="left" w:pos="0"/>
          <w:tab w:val="left" w:pos="720"/>
        </w:tabs>
        <w:spacing w:line="276" w:lineRule="auto"/>
        <w:ind w:left="851"/>
        <w:rPr>
          <w:rFonts w:ascii="Arial" w:hAnsi="Arial" w:cs="Arial"/>
          <w:b/>
          <w:bCs/>
          <w:spacing w:val="-3"/>
          <w:szCs w:val="22"/>
          <w:lang w:val="es-ES_tradnl"/>
        </w:rPr>
      </w:pP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62" w:name="_Toc424099710"/>
      <w:r>
        <w:rPr>
          <w:rFonts w:ascii="Arial" w:hAnsi="Arial"/>
          <w:sz w:val="22"/>
          <w:szCs w:val="22"/>
          <w:lang w:val="es-ES_tradnl"/>
        </w:rPr>
        <w:t xml:space="preserve">3.5.4.15. </w:t>
      </w:r>
      <w:r w:rsidR="001751F6" w:rsidRPr="001751F6">
        <w:rPr>
          <w:rFonts w:ascii="Arial" w:hAnsi="Arial"/>
          <w:sz w:val="22"/>
          <w:szCs w:val="22"/>
          <w:lang w:val="es-ES_tradnl"/>
        </w:rPr>
        <w:t>Cimentación y accesorios de alcantarillado</w:t>
      </w:r>
      <w:bookmarkEnd w:id="62"/>
    </w:p>
    <w:p w:rsidR="001751F6" w:rsidRPr="001751F6" w:rsidRDefault="00AF4FA6" w:rsidP="00AF4FA6">
      <w:pPr>
        <w:pStyle w:val="Ttulo1"/>
        <w:keepNext w:val="0"/>
        <w:numPr>
          <w:ilvl w:val="0"/>
          <w:numId w:val="0"/>
        </w:numPr>
        <w:spacing w:before="120" w:after="120" w:line="276" w:lineRule="auto"/>
        <w:rPr>
          <w:rFonts w:ascii="Arial" w:hAnsi="Arial"/>
          <w:sz w:val="22"/>
          <w:szCs w:val="22"/>
          <w:lang w:val="es-ES_tradnl"/>
        </w:rPr>
      </w:pPr>
      <w:bookmarkStart w:id="63" w:name="_Toc424099711"/>
      <w:r>
        <w:rPr>
          <w:rFonts w:ascii="Arial" w:hAnsi="Arial"/>
          <w:spacing w:val="-3"/>
          <w:kern w:val="0"/>
          <w:sz w:val="22"/>
          <w:szCs w:val="22"/>
          <w:lang w:val="es-ES_tradnl"/>
        </w:rPr>
        <w:t xml:space="preserve">3.5.4.15.1. </w:t>
      </w:r>
      <w:r w:rsidR="001751F6" w:rsidRPr="001751F6">
        <w:rPr>
          <w:rFonts w:ascii="Arial" w:hAnsi="Arial"/>
          <w:sz w:val="22"/>
          <w:szCs w:val="22"/>
          <w:lang w:val="es-ES_tradnl"/>
        </w:rPr>
        <w:t>Cimentación de las tuberías de alcantarillado</w:t>
      </w:r>
      <w:bookmarkEnd w:id="63"/>
    </w:p>
    <w:p w:rsidR="001751F6" w:rsidRPr="001751F6" w:rsidRDefault="001751F6" w:rsidP="001751F6">
      <w:pPr>
        <w:tabs>
          <w:tab w:val="left" w:pos="-720"/>
          <w:tab w:val="left" w:pos="0"/>
        </w:tabs>
        <w:spacing w:line="276" w:lineRule="auto"/>
        <w:ind w:left="851"/>
        <w:rPr>
          <w:rFonts w:ascii="Arial" w:hAnsi="Arial" w:cs="Arial"/>
          <w:spacing w:val="-3"/>
          <w:szCs w:val="22"/>
          <w:lang w:val="es-ES_tradnl"/>
        </w:rPr>
      </w:pPr>
    </w:p>
    <w:p w:rsidR="001751F6" w:rsidRPr="001751F6" w:rsidRDefault="001751F6" w:rsidP="001751F6">
      <w:pPr>
        <w:tabs>
          <w:tab w:val="left" w:pos="-720"/>
          <w:tab w:val="left" w:pos="0"/>
          <w:tab w:val="left" w:pos="720"/>
        </w:tabs>
        <w:spacing w:line="276" w:lineRule="auto"/>
        <w:rPr>
          <w:rFonts w:ascii="Arial" w:hAnsi="Arial" w:cs="Arial"/>
          <w:spacing w:val="-3"/>
          <w:szCs w:val="22"/>
          <w:lang w:val="es-ES_tradnl"/>
        </w:rPr>
      </w:pPr>
      <w:r w:rsidRPr="001751F6">
        <w:rPr>
          <w:rFonts w:ascii="Arial" w:hAnsi="Arial" w:cs="Arial"/>
          <w:spacing w:val="-3"/>
          <w:szCs w:val="22"/>
          <w:lang w:val="es-ES_tradnl"/>
        </w:rPr>
        <w:t>El procedimiento a observarse para diseñar la cimentación de las tuberías, luego de conocer en el campo las condiciones en las que se instalarán los conductos puede resumirse en la siguiente forma:</w:t>
      </w:r>
    </w:p>
    <w:p w:rsidR="001751F6" w:rsidRPr="001751F6" w:rsidRDefault="001751F6" w:rsidP="001751F6">
      <w:pPr>
        <w:tabs>
          <w:tab w:val="left" w:pos="-720"/>
          <w:tab w:val="left" w:pos="0"/>
        </w:tabs>
        <w:spacing w:line="276" w:lineRule="auto"/>
        <w:ind w:left="851"/>
        <w:rPr>
          <w:rFonts w:ascii="Arial" w:hAnsi="Arial" w:cs="Arial"/>
          <w:spacing w:val="-3"/>
          <w:szCs w:val="22"/>
          <w:lang w:val="es-ES_tradnl"/>
        </w:rPr>
      </w:pPr>
    </w:p>
    <w:p w:rsidR="001751F6" w:rsidRPr="001751F6" w:rsidRDefault="001751F6" w:rsidP="00A93F54">
      <w:pPr>
        <w:numPr>
          <w:ilvl w:val="0"/>
          <w:numId w:val="23"/>
        </w:numPr>
        <w:tabs>
          <w:tab w:val="left" w:pos="-720"/>
          <w:tab w:val="left" w:pos="0"/>
          <w:tab w:val="left" w:pos="426"/>
        </w:tabs>
        <w:spacing w:line="276" w:lineRule="auto"/>
        <w:rPr>
          <w:rFonts w:ascii="Arial" w:hAnsi="Arial" w:cs="Arial"/>
          <w:spacing w:val="-3"/>
          <w:szCs w:val="22"/>
          <w:lang w:val="es-ES_tradnl"/>
        </w:rPr>
      </w:pPr>
      <w:r w:rsidRPr="001751F6">
        <w:rPr>
          <w:rFonts w:ascii="Arial" w:hAnsi="Arial" w:cs="Arial"/>
          <w:spacing w:val="-3"/>
          <w:szCs w:val="22"/>
          <w:lang w:val="es-ES_tradnl"/>
        </w:rPr>
        <w:t>Cómputo del valor de la carga que actúa sobre el conducto instalado en condición de zanja, terraplén, túnel, etc., según sea el caso.</w:t>
      </w:r>
    </w:p>
    <w:p w:rsidR="001751F6" w:rsidRPr="001751F6" w:rsidRDefault="001751F6" w:rsidP="00A93F54">
      <w:pPr>
        <w:numPr>
          <w:ilvl w:val="0"/>
          <w:numId w:val="23"/>
        </w:numPr>
        <w:tabs>
          <w:tab w:val="left" w:pos="-720"/>
          <w:tab w:val="left" w:pos="0"/>
          <w:tab w:val="left" w:pos="426"/>
        </w:tabs>
        <w:spacing w:line="276" w:lineRule="auto"/>
        <w:rPr>
          <w:rFonts w:ascii="Arial" w:hAnsi="Arial" w:cs="Arial"/>
          <w:spacing w:val="-3"/>
          <w:szCs w:val="22"/>
          <w:lang w:val="es-ES_tradnl"/>
        </w:rPr>
      </w:pPr>
      <w:r w:rsidRPr="001751F6">
        <w:rPr>
          <w:rFonts w:ascii="Arial" w:hAnsi="Arial" w:cs="Arial"/>
          <w:spacing w:val="-3"/>
          <w:szCs w:val="22"/>
          <w:lang w:val="es-ES_tradnl"/>
        </w:rPr>
        <w:t>Obtención de factor de carga, utilizando un factor de seguridad mínimo de 1,5.</w:t>
      </w:r>
    </w:p>
    <w:p w:rsidR="001751F6" w:rsidRPr="001751F6" w:rsidRDefault="001751F6" w:rsidP="00A93F54">
      <w:pPr>
        <w:numPr>
          <w:ilvl w:val="0"/>
          <w:numId w:val="23"/>
        </w:numPr>
        <w:tabs>
          <w:tab w:val="left" w:pos="-720"/>
          <w:tab w:val="left" w:pos="0"/>
        </w:tabs>
        <w:spacing w:line="276" w:lineRule="auto"/>
        <w:rPr>
          <w:rFonts w:ascii="Arial" w:hAnsi="Arial" w:cs="Arial"/>
          <w:spacing w:val="-3"/>
          <w:szCs w:val="22"/>
          <w:lang w:val="es-ES_tradnl"/>
        </w:rPr>
      </w:pPr>
      <w:r w:rsidRPr="001751F6">
        <w:rPr>
          <w:rFonts w:ascii="Arial" w:hAnsi="Arial" w:cs="Arial"/>
          <w:spacing w:val="-3"/>
          <w:szCs w:val="22"/>
          <w:lang w:val="es-ES_tradnl"/>
        </w:rPr>
        <w:t>A base del valor del factor de carga, se procederá a determinar el tipo de lecho o cimentación para el conducto.</w:t>
      </w:r>
    </w:p>
    <w:p w:rsidR="001751F6" w:rsidRPr="001751F6" w:rsidRDefault="001751F6" w:rsidP="001751F6">
      <w:pPr>
        <w:tabs>
          <w:tab w:val="left" w:pos="-720"/>
          <w:tab w:val="left" w:pos="0"/>
        </w:tabs>
        <w:spacing w:line="276" w:lineRule="auto"/>
        <w:ind w:left="851"/>
        <w:rPr>
          <w:rFonts w:ascii="Arial" w:hAnsi="Arial" w:cs="Arial"/>
          <w:spacing w:val="-3"/>
          <w:szCs w:val="22"/>
          <w:lang w:val="es-ES_tradnl"/>
        </w:rPr>
      </w:pPr>
    </w:p>
    <w:p w:rsidR="001751F6" w:rsidRPr="00AF4FA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64" w:name="_Toc424099712"/>
      <w:r>
        <w:rPr>
          <w:rFonts w:ascii="Arial" w:hAnsi="Arial"/>
          <w:sz w:val="22"/>
          <w:szCs w:val="22"/>
          <w:lang w:val="es-ES_tradnl"/>
        </w:rPr>
        <w:t xml:space="preserve">3.5.4.16. </w:t>
      </w:r>
      <w:r w:rsidR="001751F6" w:rsidRPr="001751F6">
        <w:rPr>
          <w:rFonts w:ascii="Arial" w:hAnsi="Arial"/>
          <w:sz w:val="22"/>
          <w:szCs w:val="22"/>
          <w:lang w:val="es-ES_tradnl"/>
        </w:rPr>
        <w:t>Cámaras  de revisión</w:t>
      </w:r>
      <w:bookmarkEnd w:id="64"/>
    </w:p>
    <w:p w:rsidR="001751F6" w:rsidRPr="001751F6" w:rsidRDefault="001751F6" w:rsidP="00AF4FA6">
      <w:pPr>
        <w:tabs>
          <w:tab w:val="left" w:pos="-720"/>
          <w:tab w:val="left" w:pos="0"/>
        </w:tabs>
        <w:spacing w:line="276" w:lineRule="auto"/>
        <w:rPr>
          <w:rFonts w:ascii="Arial" w:hAnsi="Arial" w:cs="Arial"/>
          <w:spacing w:val="-3"/>
          <w:szCs w:val="22"/>
          <w:lang w:val="es-ES_tradnl"/>
        </w:rPr>
      </w:pPr>
      <w:r w:rsidRPr="001751F6">
        <w:rPr>
          <w:rFonts w:ascii="Arial" w:hAnsi="Arial" w:cs="Arial"/>
          <w:spacing w:val="-3"/>
          <w:szCs w:val="22"/>
          <w:lang w:val="es-ES_tradnl"/>
        </w:rPr>
        <w:t>En sistemas de alcantarillado, las cajas de revisión se colocarán al inicio de todo colector, en todo cambio de diámetro en todos los cambios de pendientes, cambios de dirección, exceptuando el caso de alcantarillas curvas, y en las confluencias de los colectores.  La máxima distancia entre cámaras de revisión será:</w:t>
      </w:r>
    </w:p>
    <w:p w:rsidR="001751F6" w:rsidRPr="001751F6" w:rsidRDefault="001751F6" w:rsidP="001751F6">
      <w:pPr>
        <w:tabs>
          <w:tab w:val="left" w:pos="-720"/>
          <w:tab w:val="left" w:pos="0"/>
        </w:tabs>
        <w:spacing w:line="276" w:lineRule="auto"/>
        <w:ind w:left="851"/>
        <w:rPr>
          <w:rFonts w:ascii="Arial" w:hAnsi="Arial" w:cs="Arial"/>
          <w:b/>
          <w:caps/>
          <w:spacing w:val="-3"/>
          <w:szCs w:val="22"/>
          <w:lang w:val="es-ES_tradnl"/>
        </w:rPr>
      </w:pPr>
    </w:p>
    <w:tbl>
      <w:tblPr>
        <w:tblW w:w="555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tblPr>
      <w:tblGrid>
        <w:gridCol w:w="2780"/>
        <w:gridCol w:w="2778"/>
      </w:tblGrid>
      <w:tr w:rsidR="001751F6" w:rsidRPr="001751F6" w:rsidTr="00AF4FA6">
        <w:trPr>
          <w:trHeight w:val="105"/>
          <w:jc w:val="center"/>
        </w:trPr>
        <w:tc>
          <w:tcPr>
            <w:tcW w:w="2780" w:type="dxa"/>
            <w:shd w:val="clear" w:color="auto" w:fill="FFFFFF"/>
            <w:noWrap/>
            <w:vAlign w:val="bottom"/>
          </w:tcPr>
          <w:p w:rsidR="001751F6" w:rsidRPr="001751F6" w:rsidRDefault="001751F6" w:rsidP="001751F6">
            <w:pPr>
              <w:spacing w:line="276" w:lineRule="auto"/>
              <w:rPr>
                <w:rFonts w:ascii="Arial" w:hAnsi="Arial" w:cs="Arial"/>
                <w:b/>
                <w:color w:val="000000"/>
                <w:szCs w:val="22"/>
              </w:rPr>
            </w:pPr>
            <w:r w:rsidRPr="001751F6">
              <w:rPr>
                <w:rFonts w:ascii="Arial" w:hAnsi="Arial" w:cs="Arial"/>
                <w:b/>
                <w:color w:val="000000"/>
                <w:szCs w:val="22"/>
              </w:rPr>
              <w:t>DIAMETRO (mm)</w:t>
            </w:r>
          </w:p>
        </w:tc>
        <w:tc>
          <w:tcPr>
            <w:tcW w:w="2778" w:type="dxa"/>
            <w:shd w:val="clear" w:color="auto" w:fill="FFFFFF"/>
            <w:noWrap/>
            <w:vAlign w:val="bottom"/>
          </w:tcPr>
          <w:p w:rsidR="001751F6" w:rsidRPr="001751F6" w:rsidRDefault="001751F6" w:rsidP="001751F6">
            <w:pPr>
              <w:spacing w:line="276" w:lineRule="auto"/>
              <w:rPr>
                <w:rFonts w:ascii="Arial" w:hAnsi="Arial" w:cs="Arial"/>
                <w:b/>
                <w:color w:val="000000"/>
                <w:szCs w:val="22"/>
              </w:rPr>
            </w:pPr>
            <w:r w:rsidRPr="001751F6">
              <w:rPr>
                <w:rFonts w:ascii="Arial" w:hAnsi="Arial" w:cs="Arial"/>
                <w:b/>
                <w:color w:val="000000"/>
                <w:szCs w:val="22"/>
              </w:rPr>
              <w:t>DISTANCIA MÁXIMA (m)</w:t>
            </w:r>
          </w:p>
        </w:tc>
      </w:tr>
      <w:tr w:rsidR="001751F6" w:rsidRPr="001751F6" w:rsidTr="00AF4FA6">
        <w:trPr>
          <w:trHeight w:val="85"/>
          <w:jc w:val="center"/>
        </w:trPr>
        <w:tc>
          <w:tcPr>
            <w:tcW w:w="2780"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&lt; 200 mm</w:t>
            </w:r>
          </w:p>
        </w:tc>
        <w:tc>
          <w:tcPr>
            <w:tcW w:w="2778"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100</w:t>
            </w:r>
          </w:p>
        </w:tc>
      </w:tr>
      <w:tr w:rsidR="001751F6" w:rsidRPr="001751F6" w:rsidTr="00AF4FA6">
        <w:trPr>
          <w:trHeight w:val="85"/>
          <w:jc w:val="center"/>
        </w:trPr>
        <w:tc>
          <w:tcPr>
            <w:tcW w:w="2780"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DE 200 mm A 450 mm</w:t>
            </w:r>
          </w:p>
        </w:tc>
        <w:tc>
          <w:tcPr>
            <w:tcW w:w="2778"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120</w:t>
            </w:r>
          </w:p>
        </w:tc>
      </w:tr>
      <w:tr w:rsidR="001751F6" w:rsidRPr="001751F6" w:rsidTr="00AF4FA6">
        <w:trPr>
          <w:trHeight w:val="85"/>
          <w:jc w:val="center"/>
        </w:trPr>
        <w:tc>
          <w:tcPr>
            <w:tcW w:w="2780"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DE 450mm A 600 mm</w:t>
            </w:r>
          </w:p>
        </w:tc>
        <w:tc>
          <w:tcPr>
            <w:tcW w:w="2778"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150</w:t>
            </w:r>
          </w:p>
        </w:tc>
      </w:tr>
      <w:tr w:rsidR="001751F6" w:rsidRPr="001751F6" w:rsidTr="00AF4FA6">
        <w:trPr>
          <w:trHeight w:val="85"/>
          <w:jc w:val="center"/>
        </w:trPr>
        <w:tc>
          <w:tcPr>
            <w:tcW w:w="2780"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DE 600mm A 800 mm</w:t>
            </w:r>
          </w:p>
        </w:tc>
        <w:tc>
          <w:tcPr>
            <w:tcW w:w="2778"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150</w:t>
            </w:r>
          </w:p>
        </w:tc>
      </w:tr>
      <w:tr w:rsidR="001751F6" w:rsidRPr="001751F6" w:rsidTr="00AF4FA6">
        <w:trPr>
          <w:trHeight w:val="85"/>
          <w:jc w:val="center"/>
        </w:trPr>
        <w:tc>
          <w:tcPr>
            <w:tcW w:w="2780"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Mayor  a  800 mm</w:t>
            </w:r>
          </w:p>
        </w:tc>
        <w:tc>
          <w:tcPr>
            <w:tcW w:w="2778" w:type="dxa"/>
            <w:shd w:val="clear" w:color="auto" w:fill="auto"/>
            <w:noWrap/>
            <w:vAlign w:val="bottom"/>
          </w:tcPr>
          <w:p w:rsidR="001751F6" w:rsidRPr="001751F6" w:rsidRDefault="001751F6" w:rsidP="001751F6">
            <w:pPr>
              <w:spacing w:line="276" w:lineRule="auto"/>
              <w:rPr>
                <w:rFonts w:ascii="Arial" w:hAnsi="Arial" w:cs="Arial"/>
                <w:color w:val="000000"/>
                <w:szCs w:val="22"/>
              </w:rPr>
            </w:pPr>
            <w:r w:rsidRPr="001751F6">
              <w:rPr>
                <w:rFonts w:ascii="Arial" w:hAnsi="Arial" w:cs="Arial"/>
                <w:color w:val="000000"/>
                <w:szCs w:val="22"/>
              </w:rPr>
              <w:t>200</w:t>
            </w:r>
          </w:p>
        </w:tc>
      </w:tr>
    </w:tbl>
    <w:p w:rsidR="001751F6" w:rsidRPr="001751F6" w:rsidRDefault="001751F6" w:rsidP="00AF4FA6">
      <w:pPr>
        <w:tabs>
          <w:tab w:val="left" w:pos="-720"/>
          <w:tab w:val="left" w:pos="0"/>
        </w:tabs>
        <w:spacing w:line="276" w:lineRule="auto"/>
        <w:jc w:val="center"/>
        <w:rPr>
          <w:rFonts w:ascii="Arial" w:hAnsi="Arial" w:cs="Arial"/>
          <w:b/>
          <w:spacing w:val="-3"/>
          <w:szCs w:val="22"/>
          <w:lang w:val="es-ES_tradnl"/>
        </w:rPr>
      </w:pPr>
      <w:r w:rsidRPr="001751F6">
        <w:rPr>
          <w:rFonts w:ascii="Arial" w:hAnsi="Arial" w:cs="Arial"/>
          <w:b/>
          <w:spacing w:val="-3"/>
          <w:szCs w:val="22"/>
          <w:lang w:val="es-ES_tradnl"/>
        </w:rPr>
        <w:t xml:space="preserve">Cuadro  </w:t>
      </w:r>
      <w:r>
        <w:rPr>
          <w:rFonts w:ascii="Arial" w:hAnsi="Arial" w:cs="Arial"/>
          <w:b/>
          <w:spacing w:val="-3"/>
          <w:szCs w:val="22"/>
          <w:lang w:val="es-ES_tradnl"/>
        </w:rPr>
        <w:t xml:space="preserve">No.3.9. </w:t>
      </w:r>
      <w:r w:rsidRPr="001751F6">
        <w:rPr>
          <w:rFonts w:ascii="Arial" w:hAnsi="Arial" w:cs="Arial"/>
          <w:b/>
          <w:spacing w:val="-3"/>
          <w:szCs w:val="22"/>
          <w:lang w:val="es-ES_tradnl"/>
        </w:rPr>
        <w:t>Distancias máximas entre cámaras</w:t>
      </w:r>
    </w:p>
    <w:p w:rsidR="001751F6" w:rsidRPr="001751F6" w:rsidRDefault="001751F6" w:rsidP="00AF4FA6">
      <w:pPr>
        <w:tabs>
          <w:tab w:val="num" w:pos="1560"/>
        </w:tabs>
        <w:autoSpaceDE w:val="0"/>
        <w:autoSpaceDN w:val="0"/>
        <w:adjustRightInd w:val="0"/>
        <w:spacing w:before="120" w:after="100" w:afterAutospacing="1" w:line="276" w:lineRule="auto"/>
        <w:jc w:val="center"/>
        <w:rPr>
          <w:rFonts w:ascii="Arial" w:hAnsi="Arial" w:cs="Arial"/>
          <w:bCs/>
          <w:caps/>
          <w:spacing w:val="-3"/>
          <w:szCs w:val="22"/>
          <w:lang w:val="es-ES_tradnl"/>
        </w:rPr>
      </w:pPr>
      <w:r w:rsidRPr="001751F6">
        <w:rPr>
          <w:rFonts w:ascii="Arial" w:hAnsi="Arial" w:cs="Arial"/>
          <w:b/>
          <w:bCs/>
          <w:szCs w:val="22"/>
          <w:lang w:eastAsia="es-EC"/>
        </w:rPr>
        <w:t xml:space="preserve">Fuente: </w:t>
      </w:r>
      <w:proofErr w:type="spellStart"/>
      <w:r w:rsidRPr="001751F6">
        <w:rPr>
          <w:rFonts w:ascii="Arial" w:hAnsi="Arial" w:cs="Arial"/>
          <w:b/>
          <w:bCs/>
          <w:szCs w:val="22"/>
          <w:lang w:eastAsia="es-EC"/>
        </w:rPr>
        <w:t>Interagua</w:t>
      </w:r>
      <w:proofErr w:type="spellEnd"/>
    </w:p>
    <w:p w:rsidR="001751F6" w:rsidRPr="001751F6" w:rsidRDefault="001751F6" w:rsidP="001751F6">
      <w:pPr>
        <w:pStyle w:val="Default"/>
        <w:spacing w:line="276" w:lineRule="auto"/>
        <w:jc w:val="both"/>
        <w:rPr>
          <w:rFonts w:ascii="Arial" w:hAnsi="Arial" w:cs="Arial"/>
          <w:spacing w:val="-3"/>
          <w:sz w:val="22"/>
          <w:szCs w:val="22"/>
          <w:lang w:val="es-ES_tradnl"/>
        </w:rPr>
      </w:pPr>
      <w:r w:rsidRPr="001751F6">
        <w:rPr>
          <w:rFonts w:ascii="Arial" w:hAnsi="Arial" w:cs="Arial"/>
          <w:sz w:val="22"/>
          <w:szCs w:val="22"/>
        </w:rPr>
        <w:lastRenderedPageBreak/>
        <w:t>Estas distancias podrán ser modificadas a criterio de INTERAGUA. Para los casos que se consideren especiales presentando la sustentación correspondiente</w:t>
      </w:r>
    </w:p>
    <w:p w:rsidR="001751F6" w:rsidRPr="001751F6" w:rsidRDefault="001751F6" w:rsidP="001751F6">
      <w:pPr>
        <w:tabs>
          <w:tab w:val="left" w:pos="-720"/>
          <w:tab w:val="left" w:pos="0"/>
        </w:tabs>
        <w:spacing w:line="276" w:lineRule="auto"/>
        <w:ind w:left="851"/>
        <w:rPr>
          <w:rFonts w:ascii="Arial" w:hAnsi="Arial" w:cs="Arial"/>
          <w:spacing w:val="-3"/>
          <w:szCs w:val="22"/>
          <w:lang w:val="es-ES_tradnl"/>
        </w:rPr>
      </w:pPr>
    </w:p>
    <w:p w:rsidR="001751F6" w:rsidRPr="001751F6" w:rsidRDefault="001751F6" w:rsidP="00A93F54">
      <w:pPr>
        <w:numPr>
          <w:ilvl w:val="0"/>
          <w:numId w:val="24"/>
        </w:num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Para todos los diámetros de colectores, las cámaras podrán colocarse a distancias mayores, dependiendo de las características topográficas y urbanísticas del proyecto, considerando siempre que la longitud máxima de separación entre las cámaras no deberá exceder a la permitida por los equipos de limpieza.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A93F54">
      <w:pPr>
        <w:numPr>
          <w:ilvl w:val="0"/>
          <w:numId w:val="24"/>
        </w:num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La abertura superior de la cámara será como mínimo 0,6 m. El cambio de diámetro desde el cuerpo de la cámara hasta la superficie se hará preferiblemente usando un tronco de cono excéntrico, para facilitar el descenso al interior de la cámara.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A93F54">
      <w:pPr>
        <w:numPr>
          <w:ilvl w:val="0"/>
          <w:numId w:val="24"/>
        </w:num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El diámetro del cuerpo de la </w:t>
      </w:r>
      <w:r w:rsidRPr="001751F6">
        <w:rPr>
          <w:rFonts w:ascii="Arial" w:hAnsi="Arial" w:cs="Arial"/>
          <w:spacing w:val="-3"/>
          <w:szCs w:val="22"/>
          <w:lang w:val="es-ES_tradnl"/>
        </w:rPr>
        <w:t xml:space="preserve">cámara </w:t>
      </w:r>
      <w:r w:rsidRPr="001751F6">
        <w:rPr>
          <w:rFonts w:ascii="Arial" w:hAnsi="Arial" w:cs="Arial"/>
          <w:color w:val="000000"/>
          <w:szCs w:val="22"/>
        </w:rPr>
        <w:t xml:space="preserve"> estará en función del diámetro de la máxima tubería conectada al mismo, de acuerdo al cuadro. </w:t>
      </w:r>
    </w:p>
    <w:p w:rsidR="001751F6" w:rsidRDefault="001751F6" w:rsidP="001751F6">
      <w:pPr>
        <w:autoSpaceDE w:val="0"/>
        <w:autoSpaceDN w:val="0"/>
        <w:adjustRightInd w:val="0"/>
        <w:spacing w:line="276" w:lineRule="auto"/>
        <w:rPr>
          <w:rFonts w:ascii="Arial" w:hAnsi="Arial" w:cs="Arial"/>
          <w:color w:val="000000"/>
          <w:szCs w:val="22"/>
        </w:rPr>
      </w:pPr>
    </w:p>
    <w:p w:rsidR="001751F6" w:rsidRPr="001751F6" w:rsidRDefault="001751F6" w:rsidP="00A93F54">
      <w:pPr>
        <w:numPr>
          <w:ilvl w:val="0"/>
          <w:numId w:val="24"/>
        </w:numPr>
        <w:autoSpaceDE w:val="0"/>
        <w:autoSpaceDN w:val="0"/>
        <w:adjustRightInd w:val="0"/>
        <w:spacing w:line="276" w:lineRule="auto"/>
        <w:rPr>
          <w:rFonts w:ascii="Arial" w:hAnsi="Arial" w:cs="Arial"/>
          <w:b/>
          <w:spacing w:val="-3"/>
          <w:szCs w:val="22"/>
          <w:lang w:val="es-ES_tradnl"/>
        </w:rPr>
      </w:pPr>
      <w:r w:rsidRPr="001751F6">
        <w:rPr>
          <w:rFonts w:ascii="Arial" w:hAnsi="Arial" w:cs="Arial"/>
          <w:color w:val="000000"/>
          <w:szCs w:val="22"/>
        </w:rPr>
        <w:t xml:space="preserve">El diámetro del cuerpo de la </w:t>
      </w:r>
      <w:r w:rsidRPr="001751F6">
        <w:rPr>
          <w:rFonts w:ascii="Arial" w:hAnsi="Arial" w:cs="Arial"/>
          <w:spacing w:val="-3"/>
          <w:szCs w:val="22"/>
          <w:lang w:val="es-ES_tradnl"/>
        </w:rPr>
        <w:t xml:space="preserve">cámara </w:t>
      </w:r>
      <w:r w:rsidRPr="001751F6">
        <w:rPr>
          <w:rFonts w:ascii="Arial" w:hAnsi="Arial" w:cs="Arial"/>
          <w:color w:val="000000"/>
          <w:szCs w:val="22"/>
        </w:rPr>
        <w:t xml:space="preserve"> estará en función del diámetro de la máxima tubería conectada al mismo, de acuerdo al cuadro.</w:t>
      </w:r>
    </w:p>
    <w:p w:rsidR="001751F6" w:rsidRPr="001751F6" w:rsidRDefault="001751F6" w:rsidP="001751F6">
      <w:pPr>
        <w:tabs>
          <w:tab w:val="left" w:pos="-720"/>
          <w:tab w:val="left" w:pos="0"/>
        </w:tabs>
        <w:spacing w:line="276" w:lineRule="auto"/>
        <w:ind w:left="851"/>
        <w:rPr>
          <w:rFonts w:ascii="Arial" w:hAnsi="Arial" w:cs="Arial"/>
          <w:b/>
          <w:spacing w:val="-3"/>
          <w:szCs w:val="22"/>
          <w:lang w:val="pt-BR"/>
        </w:rPr>
      </w:pPr>
    </w:p>
    <w:tbl>
      <w:tblPr>
        <w:tblW w:w="72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tblPr>
      <w:tblGrid>
        <w:gridCol w:w="3916"/>
        <w:gridCol w:w="3345"/>
      </w:tblGrid>
      <w:tr w:rsidR="001751F6" w:rsidRPr="001751F6" w:rsidTr="00AF4FA6">
        <w:trPr>
          <w:trHeight w:val="50"/>
          <w:jc w:val="center"/>
        </w:trPr>
        <w:tc>
          <w:tcPr>
            <w:tcW w:w="3916" w:type="dxa"/>
            <w:shd w:val="clear" w:color="auto" w:fill="FFFFFF"/>
            <w:noWrap/>
            <w:vAlign w:val="bottom"/>
          </w:tcPr>
          <w:p w:rsidR="001751F6" w:rsidRPr="001751F6" w:rsidRDefault="001751F6" w:rsidP="001751F6">
            <w:pPr>
              <w:tabs>
                <w:tab w:val="left" w:pos="0"/>
              </w:tabs>
              <w:spacing w:line="276" w:lineRule="auto"/>
              <w:ind w:left="432"/>
              <w:rPr>
                <w:rFonts w:ascii="Arial" w:hAnsi="Arial" w:cs="Arial"/>
                <w:b/>
                <w:color w:val="000000"/>
                <w:szCs w:val="22"/>
              </w:rPr>
            </w:pPr>
            <w:r w:rsidRPr="001751F6">
              <w:rPr>
                <w:rFonts w:ascii="Arial" w:hAnsi="Arial" w:cs="Arial"/>
                <w:b/>
                <w:spacing w:val="-3"/>
                <w:szCs w:val="22"/>
                <w:lang w:val="es-ES_tradnl"/>
              </w:rPr>
              <w:t>Diámetro de la tubería (mm)</w:t>
            </w:r>
          </w:p>
        </w:tc>
        <w:tc>
          <w:tcPr>
            <w:tcW w:w="3345" w:type="dxa"/>
            <w:shd w:val="clear" w:color="auto" w:fill="FFFFFF"/>
            <w:noWrap/>
            <w:vAlign w:val="bottom"/>
          </w:tcPr>
          <w:p w:rsidR="001751F6" w:rsidRPr="001751F6" w:rsidRDefault="001751F6" w:rsidP="001751F6">
            <w:pPr>
              <w:tabs>
                <w:tab w:val="left" w:pos="0"/>
              </w:tabs>
              <w:spacing w:line="276" w:lineRule="auto"/>
              <w:ind w:left="432"/>
              <w:rPr>
                <w:rFonts w:ascii="Arial" w:hAnsi="Arial" w:cs="Arial"/>
                <w:b/>
                <w:color w:val="000000"/>
                <w:szCs w:val="22"/>
              </w:rPr>
            </w:pPr>
            <w:r w:rsidRPr="001751F6">
              <w:rPr>
                <w:rFonts w:ascii="Arial" w:hAnsi="Arial" w:cs="Arial"/>
                <w:b/>
                <w:spacing w:val="-3"/>
                <w:szCs w:val="22"/>
                <w:lang w:val="es-ES_tradnl"/>
              </w:rPr>
              <w:t>Diámetro de la cámara  (m)</w:t>
            </w:r>
          </w:p>
        </w:tc>
      </w:tr>
      <w:tr w:rsidR="001751F6" w:rsidRPr="001751F6" w:rsidTr="00AF4FA6">
        <w:trPr>
          <w:trHeight w:val="65"/>
          <w:jc w:val="center"/>
        </w:trPr>
        <w:tc>
          <w:tcPr>
            <w:tcW w:w="3916" w:type="dxa"/>
            <w:shd w:val="clear" w:color="auto" w:fill="auto"/>
            <w:noWrap/>
            <w:vAlign w:val="bottom"/>
          </w:tcPr>
          <w:p w:rsidR="001751F6" w:rsidRPr="001751F6" w:rsidRDefault="001751F6" w:rsidP="001751F6">
            <w:pPr>
              <w:tabs>
                <w:tab w:val="left" w:pos="0"/>
              </w:tabs>
              <w:spacing w:line="276" w:lineRule="auto"/>
              <w:ind w:left="432"/>
              <w:rPr>
                <w:rFonts w:ascii="Arial" w:hAnsi="Arial" w:cs="Arial"/>
                <w:color w:val="000000"/>
                <w:szCs w:val="22"/>
              </w:rPr>
            </w:pPr>
            <w:r w:rsidRPr="001751F6">
              <w:rPr>
                <w:rFonts w:ascii="Arial" w:hAnsi="Arial" w:cs="Arial"/>
                <w:spacing w:val="-3"/>
                <w:szCs w:val="22"/>
                <w:lang w:val="es-ES_tradnl"/>
              </w:rPr>
              <w:t>menor e igual a 550</w:t>
            </w:r>
          </w:p>
        </w:tc>
        <w:tc>
          <w:tcPr>
            <w:tcW w:w="3345" w:type="dxa"/>
            <w:shd w:val="clear" w:color="auto" w:fill="auto"/>
            <w:noWrap/>
            <w:vAlign w:val="bottom"/>
          </w:tcPr>
          <w:p w:rsidR="001751F6" w:rsidRPr="001751F6" w:rsidRDefault="001751F6" w:rsidP="001751F6">
            <w:pPr>
              <w:tabs>
                <w:tab w:val="left" w:pos="0"/>
              </w:tabs>
              <w:spacing w:line="276" w:lineRule="auto"/>
              <w:ind w:left="432"/>
              <w:rPr>
                <w:rFonts w:ascii="Arial" w:hAnsi="Arial" w:cs="Arial"/>
                <w:color w:val="000000"/>
                <w:szCs w:val="22"/>
              </w:rPr>
            </w:pPr>
            <w:r w:rsidRPr="001751F6">
              <w:rPr>
                <w:rFonts w:ascii="Arial" w:hAnsi="Arial" w:cs="Arial"/>
                <w:spacing w:val="-3"/>
                <w:szCs w:val="22"/>
                <w:lang w:val="es-ES_tradnl"/>
              </w:rPr>
              <w:t>0,9</w:t>
            </w:r>
          </w:p>
        </w:tc>
      </w:tr>
      <w:tr w:rsidR="001751F6" w:rsidRPr="001751F6" w:rsidTr="00AF4FA6">
        <w:trPr>
          <w:trHeight w:val="65"/>
          <w:jc w:val="center"/>
        </w:trPr>
        <w:tc>
          <w:tcPr>
            <w:tcW w:w="3916" w:type="dxa"/>
            <w:shd w:val="clear" w:color="auto" w:fill="auto"/>
            <w:noWrap/>
            <w:vAlign w:val="bottom"/>
          </w:tcPr>
          <w:p w:rsidR="001751F6" w:rsidRPr="001751F6" w:rsidRDefault="001751F6" w:rsidP="001751F6">
            <w:pPr>
              <w:tabs>
                <w:tab w:val="left" w:pos="0"/>
              </w:tabs>
              <w:spacing w:line="276" w:lineRule="auto"/>
              <w:ind w:left="432"/>
              <w:rPr>
                <w:rFonts w:ascii="Arial" w:hAnsi="Arial" w:cs="Arial"/>
                <w:color w:val="000000"/>
                <w:szCs w:val="22"/>
              </w:rPr>
            </w:pPr>
            <w:r w:rsidRPr="001751F6">
              <w:rPr>
                <w:rFonts w:ascii="Arial" w:hAnsi="Arial" w:cs="Arial"/>
                <w:spacing w:val="-3"/>
                <w:szCs w:val="22"/>
                <w:lang w:val="es-ES_tradnl"/>
              </w:rPr>
              <w:t>mayor a 550</w:t>
            </w:r>
          </w:p>
        </w:tc>
        <w:tc>
          <w:tcPr>
            <w:tcW w:w="3345" w:type="dxa"/>
            <w:shd w:val="clear" w:color="auto" w:fill="auto"/>
            <w:noWrap/>
            <w:vAlign w:val="bottom"/>
          </w:tcPr>
          <w:p w:rsidR="001751F6" w:rsidRPr="001751F6" w:rsidRDefault="001751F6" w:rsidP="001751F6">
            <w:pPr>
              <w:tabs>
                <w:tab w:val="left" w:pos="0"/>
              </w:tabs>
              <w:spacing w:line="276" w:lineRule="auto"/>
              <w:ind w:left="432"/>
              <w:rPr>
                <w:rFonts w:ascii="Arial" w:hAnsi="Arial" w:cs="Arial"/>
                <w:color w:val="000000"/>
                <w:szCs w:val="22"/>
              </w:rPr>
            </w:pPr>
            <w:r w:rsidRPr="001751F6">
              <w:rPr>
                <w:rFonts w:ascii="Arial" w:hAnsi="Arial" w:cs="Arial"/>
                <w:spacing w:val="-3"/>
                <w:szCs w:val="22"/>
                <w:lang w:val="es-ES_tradnl"/>
              </w:rPr>
              <w:t>Diseño especial</w:t>
            </w:r>
          </w:p>
        </w:tc>
      </w:tr>
    </w:tbl>
    <w:p w:rsidR="00AF4FA6" w:rsidRDefault="001751F6" w:rsidP="00AF4FA6">
      <w:pPr>
        <w:tabs>
          <w:tab w:val="num" w:pos="1560"/>
        </w:tabs>
        <w:autoSpaceDE w:val="0"/>
        <w:autoSpaceDN w:val="0"/>
        <w:adjustRightInd w:val="0"/>
        <w:spacing w:before="120" w:after="100" w:afterAutospacing="1" w:line="276" w:lineRule="auto"/>
        <w:ind w:left="851"/>
        <w:rPr>
          <w:rFonts w:ascii="Arial" w:hAnsi="Arial" w:cs="Arial"/>
          <w:b/>
          <w:spacing w:val="-3"/>
          <w:szCs w:val="22"/>
          <w:lang w:val="pt-BR"/>
        </w:rPr>
      </w:pPr>
      <w:proofErr w:type="spellStart"/>
      <w:r w:rsidRPr="001751F6">
        <w:rPr>
          <w:rFonts w:ascii="Arial" w:hAnsi="Arial" w:cs="Arial"/>
          <w:b/>
          <w:spacing w:val="-3"/>
          <w:szCs w:val="22"/>
          <w:lang w:val="pt-BR"/>
        </w:rPr>
        <w:t>Cuadro</w:t>
      </w:r>
      <w:proofErr w:type="spellEnd"/>
      <w:r w:rsidRPr="001751F6">
        <w:rPr>
          <w:rFonts w:ascii="Arial" w:hAnsi="Arial" w:cs="Arial"/>
          <w:b/>
          <w:spacing w:val="-3"/>
          <w:szCs w:val="22"/>
          <w:lang w:val="pt-BR"/>
        </w:rPr>
        <w:t xml:space="preserve"> </w:t>
      </w:r>
      <w:r>
        <w:rPr>
          <w:rFonts w:ascii="Arial" w:hAnsi="Arial" w:cs="Arial"/>
          <w:b/>
          <w:spacing w:val="-3"/>
          <w:szCs w:val="22"/>
          <w:lang w:val="pt-BR"/>
        </w:rPr>
        <w:t xml:space="preserve">No.3.10. </w:t>
      </w:r>
      <w:r w:rsidRPr="001751F6">
        <w:rPr>
          <w:rFonts w:ascii="Arial" w:hAnsi="Arial" w:cs="Arial"/>
          <w:b/>
          <w:spacing w:val="-3"/>
          <w:szCs w:val="22"/>
          <w:lang w:val="pt-BR"/>
        </w:rPr>
        <w:t xml:space="preserve">  </w:t>
      </w:r>
      <w:proofErr w:type="spellStart"/>
      <w:r w:rsidRPr="001751F6">
        <w:rPr>
          <w:rFonts w:ascii="Arial" w:hAnsi="Arial" w:cs="Arial"/>
          <w:b/>
          <w:spacing w:val="-3"/>
          <w:szCs w:val="22"/>
          <w:lang w:val="pt-BR"/>
        </w:rPr>
        <w:t>Diámetros</w:t>
      </w:r>
      <w:proofErr w:type="spellEnd"/>
      <w:r w:rsidRPr="001751F6">
        <w:rPr>
          <w:rFonts w:ascii="Arial" w:hAnsi="Arial" w:cs="Arial"/>
          <w:b/>
          <w:spacing w:val="-3"/>
          <w:szCs w:val="22"/>
          <w:lang w:val="pt-BR"/>
        </w:rPr>
        <w:t xml:space="preserve"> recomendados de las </w:t>
      </w:r>
      <w:proofErr w:type="spellStart"/>
      <w:r w:rsidRPr="001751F6">
        <w:rPr>
          <w:rFonts w:ascii="Arial" w:hAnsi="Arial" w:cs="Arial"/>
          <w:b/>
          <w:spacing w:val="-3"/>
          <w:szCs w:val="22"/>
          <w:lang w:val="pt-BR"/>
        </w:rPr>
        <w:t>cámaras</w:t>
      </w:r>
      <w:proofErr w:type="spellEnd"/>
      <w:r w:rsidRPr="001751F6">
        <w:rPr>
          <w:rFonts w:ascii="Arial" w:hAnsi="Arial" w:cs="Arial"/>
          <w:b/>
          <w:spacing w:val="-3"/>
          <w:szCs w:val="22"/>
          <w:lang w:val="pt-BR"/>
        </w:rPr>
        <w:t xml:space="preserve"> de </w:t>
      </w:r>
      <w:proofErr w:type="spellStart"/>
      <w:r w:rsidRPr="001751F6">
        <w:rPr>
          <w:rFonts w:ascii="Arial" w:hAnsi="Arial" w:cs="Arial"/>
          <w:b/>
          <w:spacing w:val="-3"/>
          <w:szCs w:val="22"/>
          <w:lang w:val="pt-BR"/>
        </w:rPr>
        <w:t>revisión</w:t>
      </w:r>
      <w:proofErr w:type="spellEnd"/>
    </w:p>
    <w:p w:rsidR="001751F6" w:rsidRPr="001751F6" w:rsidRDefault="001751F6" w:rsidP="00AF4FA6">
      <w:pPr>
        <w:tabs>
          <w:tab w:val="num" w:pos="1560"/>
        </w:tabs>
        <w:autoSpaceDE w:val="0"/>
        <w:autoSpaceDN w:val="0"/>
        <w:adjustRightInd w:val="0"/>
        <w:spacing w:before="120" w:after="100" w:afterAutospacing="1" w:line="276" w:lineRule="auto"/>
        <w:ind w:left="851"/>
        <w:jc w:val="center"/>
        <w:rPr>
          <w:rFonts w:ascii="Arial" w:hAnsi="Arial" w:cs="Arial"/>
          <w:bCs/>
          <w:spacing w:val="-3"/>
          <w:szCs w:val="22"/>
          <w:lang w:val="es-ES_tradnl"/>
        </w:rPr>
      </w:pPr>
      <w:r w:rsidRPr="00AF4FA6">
        <w:rPr>
          <w:rFonts w:ascii="Arial" w:hAnsi="Arial" w:cs="Arial"/>
          <w:b/>
          <w:bCs/>
          <w:spacing w:val="-3"/>
          <w:szCs w:val="22"/>
          <w:lang w:val="es-ES_tradnl"/>
        </w:rPr>
        <w:t xml:space="preserve">Fuente: </w:t>
      </w:r>
      <w:proofErr w:type="spellStart"/>
      <w:r w:rsidRPr="00AF4FA6">
        <w:rPr>
          <w:rFonts w:ascii="Arial" w:hAnsi="Arial" w:cs="Arial"/>
          <w:b/>
          <w:bCs/>
          <w:spacing w:val="-3"/>
          <w:szCs w:val="22"/>
          <w:lang w:val="es-ES_tradnl"/>
        </w:rPr>
        <w:t>Interagua</w:t>
      </w:r>
      <w:proofErr w:type="spellEnd"/>
    </w:p>
    <w:p w:rsidR="001751F6" w:rsidRPr="001751F6" w:rsidRDefault="001751F6" w:rsidP="001751F6">
      <w:pPr>
        <w:tabs>
          <w:tab w:val="left" w:pos="-720"/>
          <w:tab w:val="left" w:pos="0"/>
          <w:tab w:val="left" w:pos="720"/>
        </w:tabs>
        <w:spacing w:line="276" w:lineRule="auto"/>
        <w:ind w:left="851"/>
        <w:rPr>
          <w:rFonts w:ascii="Arial" w:hAnsi="Arial" w:cs="Arial"/>
          <w:b/>
          <w:bCs/>
          <w:caps/>
          <w:spacing w:val="-3"/>
          <w:szCs w:val="22"/>
          <w:lang w:val="es-ES_tradnl"/>
        </w:rPr>
      </w:pPr>
    </w:p>
    <w:p w:rsidR="001751F6" w:rsidRPr="001751F6" w:rsidRDefault="001751F6" w:rsidP="00A93F54">
      <w:pPr>
        <w:numPr>
          <w:ilvl w:val="0"/>
          <w:numId w:val="25"/>
        </w:num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La tapa de la </w:t>
      </w:r>
      <w:r w:rsidRPr="001751F6">
        <w:rPr>
          <w:rFonts w:ascii="Arial" w:hAnsi="Arial" w:cs="Arial"/>
          <w:spacing w:val="-3"/>
          <w:szCs w:val="22"/>
          <w:lang w:val="es-ES_tradnl"/>
        </w:rPr>
        <w:t xml:space="preserve">cámara </w:t>
      </w:r>
      <w:r w:rsidRPr="001751F6">
        <w:rPr>
          <w:rFonts w:ascii="Arial" w:hAnsi="Arial" w:cs="Arial"/>
          <w:color w:val="000000"/>
          <w:szCs w:val="22"/>
        </w:rPr>
        <w:t xml:space="preserve"> de revisión será circular y generalmente de hierro fundido. Tapas de otros materiales, como por ejemplo hormigón armado, podrán utilizarse previa la aprobación de la Fiscalización del proyecto. Las tapas irán aseguradas al cerco mediante pernos, o mediante algún otro dispositivo que impida su apertura por personas no autorizadas.  De esta manera se evitarán las pérdidas de las tapas o la introducción de objetos extraños al sistema de alcantarillado.</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A93F54">
      <w:pPr>
        <w:numPr>
          <w:ilvl w:val="0"/>
          <w:numId w:val="25"/>
        </w:num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La corona de la </w:t>
      </w:r>
      <w:r w:rsidRPr="001751F6">
        <w:rPr>
          <w:rFonts w:ascii="Arial" w:hAnsi="Arial" w:cs="Arial"/>
          <w:spacing w:val="-3"/>
          <w:szCs w:val="22"/>
          <w:lang w:val="es-ES_tradnl"/>
        </w:rPr>
        <w:t xml:space="preserve">cámara </w:t>
      </w:r>
      <w:r w:rsidRPr="001751F6">
        <w:rPr>
          <w:rFonts w:ascii="Arial" w:hAnsi="Arial" w:cs="Arial"/>
          <w:color w:val="000000"/>
          <w:szCs w:val="22"/>
        </w:rPr>
        <w:t xml:space="preserve"> se mantendrá a 0.10 m por encima de la superficie del terreno en calles no pavimentada y a nivel con el pavimento en calles pavimentadas.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A93F54">
      <w:pPr>
        <w:numPr>
          <w:ilvl w:val="0"/>
          <w:numId w:val="25"/>
        </w:numPr>
        <w:autoSpaceDE w:val="0"/>
        <w:autoSpaceDN w:val="0"/>
        <w:adjustRightInd w:val="0"/>
        <w:spacing w:line="276" w:lineRule="auto"/>
        <w:rPr>
          <w:rFonts w:ascii="Arial" w:hAnsi="Arial" w:cs="Arial"/>
          <w:szCs w:val="22"/>
        </w:rPr>
      </w:pPr>
      <w:r w:rsidRPr="001751F6">
        <w:rPr>
          <w:rFonts w:ascii="Arial" w:hAnsi="Arial" w:cs="Arial"/>
          <w:szCs w:val="22"/>
        </w:rPr>
        <w:t xml:space="preserve">No se recomienda el uso de peldaños en la </w:t>
      </w:r>
      <w:r w:rsidRPr="001751F6">
        <w:rPr>
          <w:rFonts w:ascii="Arial" w:hAnsi="Arial" w:cs="Arial"/>
          <w:spacing w:val="-3"/>
          <w:szCs w:val="22"/>
          <w:lang w:val="es-ES_tradnl"/>
        </w:rPr>
        <w:t>cámara</w:t>
      </w:r>
      <w:r w:rsidRPr="001751F6">
        <w:rPr>
          <w:rFonts w:ascii="Arial" w:hAnsi="Arial" w:cs="Arial"/>
          <w:szCs w:val="22"/>
        </w:rPr>
        <w:t xml:space="preserve">.  Para acceder a las alcantarillas a través de la </w:t>
      </w:r>
      <w:r w:rsidRPr="001751F6">
        <w:rPr>
          <w:rFonts w:ascii="Arial" w:hAnsi="Arial" w:cs="Arial"/>
          <w:spacing w:val="-3"/>
          <w:szCs w:val="22"/>
          <w:lang w:val="es-ES_tradnl"/>
        </w:rPr>
        <w:t>cámara,</w:t>
      </w:r>
      <w:r w:rsidRPr="001751F6">
        <w:rPr>
          <w:rFonts w:ascii="Arial" w:hAnsi="Arial" w:cs="Arial"/>
          <w:szCs w:val="22"/>
        </w:rPr>
        <w:t xml:space="preserve"> se utilizarán escaleras portátiles.</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A93F54">
      <w:pPr>
        <w:numPr>
          <w:ilvl w:val="0"/>
          <w:numId w:val="25"/>
        </w:num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El fondo de la </w:t>
      </w:r>
      <w:r w:rsidRPr="001751F6">
        <w:rPr>
          <w:rFonts w:ascii="Arial" w:hAnsi="Arial" w:cs="Arial"/>
          <w:spacing w:val="-3"/>
          <w:szCs w:val="22"/>
          <w:lang w:val="es-ES_tradnl"/>
        </w:rPr>
        <w:t xml:space="preserve">cámara </w:t>
      </w:r>
      <w:r w:rsidRPr="001751F6">
        <w:rPr>
          <w:rFonts w:ascii="Arial" w:hAnsi="Arial" w:cs="Arial"/>
          <w:color w:val="000000"/>
          <w:szCs w:val="22"/>
        </w:rPr>
        <w:t xml:space="preserve"> deberá tener cuantos canales sean necesarios para permitir el flujo adecuado del agua a través del pozo sin interferencias hidráulicas, que conduzcan a pérdidas grandes de energía. Los canales deben ser una prolongación lo más continua que se pueda de la tubería que entra  a  la </w:t>
      </w:r>
      <w:r w:rsidRPr="001751F6">
        <w:rPr>
          <w:rFonts w:ascii="Arial" w:hAnsi="Arial" w:cs="Arial"/>
          <w:spacing w:val="-3"/>
          <w:szCs w:val="22"/>
          <w:lang w:val="es-ES_tradnl"/>
        </w:rPr>
        <w:t xml:space="preserve">cámara </w:t>
      </w:r>
      <w:r w:rsidRPr="001751F6">
        <w:rPr>
          <w:rFonts w:ascii="Arial" w:hAnsi="Arial" w:cs="Arial"/>
          <w:color w:val="000000"/>
          <w:szCs w:val="22"/>
        </w:rPr>
        <w:t xml:space="preserve"> y de la que sale </w:t>
      </w:r>
      <w:r w:rsidRPr="001751F6">
        <w:rPr>
          <w:rFonts w:ascii="Arial" w:hAnsi="Arial" w:cs="Arial"/>
          <w:color w:val="000000"/>
          <w:szCs w:val="22"/>
        </w:rPr>
        <w:lastRenderedPageBreak/>
        <w:t xml:space="preserve">del mismo; de esta manera, deberán tener una sección transversal en U. Una vez conformados los canales, se deberá proveer una superficie para que el operador pueda trabajar en el fondo de la </w:t>
      </w:r>
      <w:r w:rsidRPr="001751F6">
        <w:rPr>
          <w:rFonts w:ascii="Arial" w:hAnsi="Arial" w:cs="Arial"/>
          <w:spacing w:val="-3"/>
          <w:szCs w:val="22"/>
          <w:lang w:val="es-ES_tradnl"/>
        </w:rPr>
        <w:t>cámara</w:t>
      </w:r>
      <w:r w:rsidRPr="001751F6">
        <w:rPr>
          <w:rFonts w:ascii="Arial" w:hAnsi="Arial" w:cs="Arial"/>
          <w:color w:val="000000"/>
          <w:szCs w:val="22"/>
        </w:rPr>
        <w:t>. Esta superficie tendrá una pendiente de 4% hacia el canal central.</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A93F54">
      <w:pPr>
        <w:numPr>
          <w:ilvl w:val="0"/>
          <w:numId w:val="25"/>
        </w:num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Si el conducto no cambia de dirección, la diferencia de nivel, en la </w:t>
      </w:r>
      <w:r w:rsidRPr="001751F6">
        <w:rPr>
          <w:rFonts w:ascii="Arial" w:hAnsi="Arial" w:cs="Arial"/>
          <w:spacing w:val="-3"/>
          <w:szCs w:val="22"/>
          <w:lang w:val="es-ES_tradnl"/>
        </w:rPr>
        <w:t>cámara</w:t>
      </w:r>
      <w:r w:rsidRPr="001751F6">
        <w:rPr>
          <w:rFonts w:ascii="Arial" w:hAnsi="Arial" w:cs="Arial"/>
          <w:color w:val="000000"/>
          <w:szCs w:val="22"/>
        </w:rPr>
        <w:t>, entre la solera de la tubería de entrada y aquella de la tubería de salida corresponderá a la pérdida de carga que se haya calculado para la respectiva transición.</w:t>
      </w:r>
    </w:p>
    <w:p w:rsidR="001751F6" w:rsidRPr="001751F6" w:rsidRDefault="001751F6" w:rsidP="001751F6">
      <w:pPr>
        <w:tabs>
          <w:tab w:val="left" w:pos="-720"/>
          <w:tab w:val="left" w:pos="0"/>
        </w:tabs>
        <w:spacing w:line="276" w:lineRule="auto"/>
        <w:ind w:left="851"/>
        <w:rPr>
          <w:rFonts w:ascii="Arial" w:hAnsi="Arial" w:cs="Arial"/>
          <w:spacing w:val="-3"/>
          <w:szCs w:val="22"/>
          <w:lang w:val="es-ES_tradnl"/>
        </w:rPr>
      </w:pPr>
    </w:p>
    <w:p w:rsidR="001751F6" w:rsidRPr="001751F6" w:rsidRDefault="001751F6" w:rsidP="00EE3C0D">
      <w:pPr>
        <w:tabs>
          <w:tab w:val="left" w:pos="-720"/>
          <w:tab w:val="left" w:pos="0"/>
        </w:tabs>
        <w:spacing w:line="276" w:lineRule="auto"/>
        <w:ind w:left="708"/>
        <w:rPr>
          <w:rFonts w:ascii="Arial" w:hAnsi="Arial" w:cs="Arial"/>
          <w:spacing w:val="-3"/>
          <w:szCs w:val="22"/>
          <w:lang w:val="es-ES_tradnl"/>
        </w:rPr>
      </w:pPr>
      <w:r w:rsidRPr="001751F6">
        <w:rPr>
          <w:rFonts w:ascii="Arial" w:hAnsi="Arial" w:cs="Arial"/>
          <w:spacing w:val="-3"/>
          <w:szCs w:val="22"/>
          <w:lang w:val="es-ES_tradnl"/>
        </w:rPr>
        <w:t xml:space="preserve">Para el caso de tuberías laterales que entran a </w:t>
      </w:r>
      <w:r w:rsidRPr="001751F6">
        <w:rPr>
          <w:rFonts w:ascii="Arial" w:hAnsi="Arial" w:cs="Arial"/>
          <w:color w:val="000000"/>
          <w:szCs w:val="22"/>
        </w:rPr>
        <w:t xml:space="preserve">la </w:t>
      </w:r>
      <w:r w:rsidRPr="001751F6">
        <w:rPr>
          <w:rFonts w:ascii="Arial" w:hAnsi="Arial" w:cs="Arial"/>
          <w:spacing w:val="-3"/>
          <w:szCs w:val="22"/>
          <w:lang w:val="es-ES_tradnl"/>
        </w:rPr>
        <w:t xml:space="preserve">cámara </w:t>
      </w:r>
      <w:r w:rsidRPr="001751F6">
        <w:rPr>
          <w:rFonts w:ascii="Arial" w:hAnsi="Arial" w:cs="Arial"/>
          <w:color w:val="000000"/>
          <w:szCs w:val="22"/>
        </w:rPr>
        <w:t xml:space="preserve"> </w:t>
      </w:r>
      <w:r w:rsidRPr="001751F6">
        <w:rPr>
          <w:rFonts w:ascii="Arial" w:hAnsi="Arial" w:cs="Arial"/>
          <w:spacing w:val="-3"/>
          <w:szCs w:val="22"/>
          <w:lang w:val="es-ES_tradnl"/>
        </w:rPr>
        <w:t>en la cual el flujo principal es en otra dirección, los canales del fondo serán conformados de manera que la entrada se haga a un ángulo de 45 grados respecto del eje principal de flujo.  Esta unión se dimensionará de manera que las velocidades de flujo en los canales que se unan sean aproximadamente iguales. De esta manera se reducirán las pérdidas al mínimo.</w:t>
      </w:r>
    </w:p>
    <w:p w:rsidR="001751F6" w:rsidRPr="001751F6" w:rsidRDefault="001751F6" w:rsidP="001751F6">
      <w:pPr>
        <w:autoSpaceDE w:val="0"/>
        <w:autoSpaceDN w:val="0"/>
        <w:adjustRightInd w:val="0"/>
        <w:spacing w:line="276" w:lineRule="auto"/>
        <w:ind w:left="851"/>
        <w:rPr>
          <w:rFonts w:ascii="Arial" w:hAnsi="Arial" w:cs="Arial"/>
          <w:b/>
          <w:bCs/>
          <w:color w:val="000000"/>
          <w:szCs w:val="22"/>
        </w:rPr>
      </w:pPr>
    </w:p>
    <w:p w:rsidR="001751F6" w:rsidRDefault="001751F6" w:rsidP="00AF4FA6">
      <w:pPr>
        <w:autoSpaceDE w:val="0"/>
        <w:autoSpaceDN w:val="0"/>
        <w:adjustRightInd w:val="0"/>
        <w:spacing w:line="276" w:lineRule="auto"/>
        <w:rPr>
          <w:rFonts w:ascii="Arial" w:hAnsi="Arial" w:cs="Arial"/>
          <w:color w:val="000000"/>
          <w:szCs w:val="22"/>
        </w:rPr>
      </w:pPr>
      <w:r w:rsidRPr="001751F6">
        <w:rPr>
          <w:rFonts w:ascii="Arial" w:hAnsi="Arial" w:cs="Arial"/>
          <w:b/>
          <w:bCs/>
          <w:color w:val="000000"/>
          <w:szCs w:val="22"/>
        </w:rPr>
        <w:t xml:space="preserve">Cámaras Tipo </w:t>
      </w:r>
    </w:p>
    <w:p w:rsidR="00AF4FA6" w:rsidRPr="001751F6" w:rsidRDefault="00AF4FA6" w:rsidP="00AF4FA6">
      <w:pPr>
        <w:autoSpaceDE w:val="0"/>
        <w:autoSpaceDN w:val="0"/>
        <w:adjustRightInd w:val="0"/>
        <w:spacing w:line="276" w:lineRule="auto"/>
        <w:rPr>
          <w:rFonts w:ascii="Arial" w:hAnsi="Arial" w:cs="Arial"/>
          <w:color w:val="000000"/>
          <w:szCs w:val="22"/>
        </w:rPr>
      </w:pPr>
    </w:p>
    <w:p w:rsidR="001751F6" w:rsidRPr="001751F6" w:rsidRDefault="001751F6" w:rsidP="00EE3C0D">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Las cámaras se clasifican en Tipo I, Tipo II, Tipo III, son cámaras circulares de hormigón simple, con losa rectangular. </w:t>
      </w:r>
    </w:p>
    <w:p w:rsidR="001751F6" w:rsidRPr="001751F6" w:rsidRDefault="001751F6" w:rsidP="001751F6">
      <w:pPr>
        <w:autoSpaceDE w:val="0"/>
        <w:autoSpaceDN w:val="0"/>
        <w:adjustRightInd w:val="0"/>
        <w:spacing w:line="276" w:lineRule="auto"/>
        <w:ind w:left="851"/>
        <w:rPr>
          <w:rFonts w:ascii="Arial" w:hAnsi="Arial" w:cs="Arial"/>
          <w:b/>
          <w:bCs/>
          <w:color w:val="000000"/>
          <w:szCs w:val="22"/>
        </w:rPr>
      </w:pPr>
    </w:p>
    <w:p w:rsidR="001751F6" w:rsidRPr="001751F6" w:rsidRDefault="001751F6" w:rsidP="00EE3C0D">
      <w:pPr>
        <w:autoSpaceDE w:val="0"/>
        <w:autoSpaceDN w:val="0"/>
        <w:adjustRightInd w:val="0"/>
        <w:spacing w:line="276" w:lineRule="auto"/>
        <w:rPr>
          <w:rFonts w:ascii="Arial" w:hAnsi="Arial" w:cs="Arial"/>
          <w:color w:val="000000"/>
          <w:szCs w:val="22"/>
        </w:rPr>
      </w:pPr>
      <w:r w:rsidRPr="001751F6">
        <w:rPr>
          <w:rFonts w:ascii="Arial" w:hAnsi="Arial" w:cs="Arial"/>
          <w:b/>
          <w:bCs/>
          <w:color w:val="000000"/>
          <w:szCs w:val="22"/>
        </w:rPr>
        <w:t xml:space="preserve">Cámaras Tipo I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EE3C0D">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Son cámaras circulares de 1,6 m de diámetro con base rectangular, cilindro de hormigón simple y losa superior en concreto reforzado, para tuberías cuyos diámetros oscilan entre 8” a 30”.  La resistencia a la compresión simple del concreto a los 28 días, será de f’c= 280 kg/cm2. Se muestran detalles en el Plano Cámara de Inspección de AA.LL. y AA.SS con tapa de hormigón Tipo I. </w:t>
      </w:r>
    </w:p>
    <w:p w:rsidR="001751F6" w:rsidRPr="001751F6" w:rsidRDefault="001751F6" w:rsidP="001751F6">
      <w:pPr>
        <w:autoSpaceDE w:val="0"/>
        <w:autoSpaceDN w:val="0"/>
        <w:adjustRightInd w:val="0"/>
        <w:spacing w:line="276" w:lineRule="auto"/>
        <w:ind w:left="851"/>
        <w:rPr>
          <w:rFonts w:ascii="Arial" w:hAnsi="Arial" w:cs="Arial"/>
          <w:b/>
          <w:bCs/>
          <w:color w:val="000000"/>
          <w:szCs w:val="22"/>
        </w:rPr>
      </w:pPr>
    </w:p>
    <w:p w:rsidR="001751F6" w:rsidRPr="001751F6" w:rsidRDefault="001751F6" w:rsidP="00EE3C0D">
      <w:pPr>
        <w:autoSpaceDE w:val="0"/>
        <w:autoSpaceDN w:val="0"/>
        <w:adjustRightInd w:val="0"/>
        <w:spacing w:line="276" w:lineRule="auto"/>
        <w:rPr>
          <w:rFonts w:ascii="Arial" w:hAnsi="Arial" w:cs="Arial"/>
          <w:b/>
          <w:bCs/>
          <w:color w:val="000000"/>
          <w:szCs w:val="22"/>
        </w:rPr>
      </w:pPr>
      <w:r w:rsidRPr="001751F6">
        <w:rPr>
          <w:rFonts w:ascii="Arial" w:hAnsi="Arial" w:cs="Arial"/>
          <w:b/>
          <w:bCs/>
          <w:color w:val="000000"/>
          <w:szCs w:val="22"/>
        </w:rPr>
        <w:t xml:space="preserve">Cámaras Tipo II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EE3C0D">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Son cámaras con base rectangular, para tuberías cuyos diámetros oscilan entre 30” a 48”. y sin cambios de dirección en la línea del flujo. La resistencia a la compresión simple del concreto a los 28 días, será de f’c= 280 kg/cm2. Se muestran detalles en Plano Cámara de Inspección de AA.LL. y AA.SS con tapa de hormigón Tipo II.</w:t>
      </w:r>
    </w:p>
    <w:p w:rsidR="001751F6" w:rsidRPr="001751F6" w:rsidRDefault="001751F6" w:rsidP="001751F6">
      <w:pPr>
        <w:autoSpaceDE w:val="0"/>
        <w:autoSpaceDN w:val="0"/>
        <w:adjustRightInd w:val="0"/>
        <w:spacing w:line="276" w:lineRule="auto"/>
        <w:ind w:left="851"/>
        <w:rPr>
          <w:rFonts w:ascii="Arial" w:hAnsi="Arial" w:cs="Arial"/>
          <w:b/>
          <w:bCs/>
          <w:color w:val="000000"/>
          <w:szCs w:val="22"/>
        </w:rPr>
      </w:pPr>
    </w:p>
    <w:p w:rsidR="001751F6" w:rsidRPr="001751F6" w:rsidRDefault="001751F6" w:rsidP="00EE3C0D">
      <w:pPr>
        <w:autoSpaceDE w:val="0"/>
        <w:autoSpaceDN w:val="0"/>
        <w:adjustRightInd w:val="0"/>
        <w:spacing w:line="276" w:lineRule="auto"/>
        <w:rPr>
          <w:rFonts w:ascii="Arial" w:hAnsi="Arial" w:cs="Arial"/>
          <w:color w:val="000000"/>
          <w:szCs w:val="22"/>
        </w:rPr>
      </w:pPr>
      <w:r w:rsidRPr="001751F6">
        <w:rPr>
          <w:rFonts w:ascii="Arial" w:hAnsi="Arial" w:cs="Arial"/>
          <w:b/>
          <w:bCs/>
          <w:color w:val="000000"/>
          <w:szCs w:val="22"/>
        </w:rPr>
        <w:t xml:space="preserve">Cámaras Tipo III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EE3C0D">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Son cámaras con base de concreto reforzado, para tuberías cuyos diámetros sean mayores a 48”. La resistencia a la compresión simple del concreto a los 28 días, será de f’c= 280 kg/cm2, se muestran detalles en el Plano Cámara de Inspección de AA.LL. y AA.SS con tapa de hormigón Tipo III.</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r w:rsidRPr="001751F6">
        <w:rPr>
          <w:rFonts w:ascii="Arial" w:hAnsi="Arial" w:cs="Arial"/>
          <w:color w:val="000000"/>
          <w:szCs w:val="22"/>
        </w:rPr>
        <w:t xml:space="preserve"> </w:t>
      </w: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65" w:name="_Toc424099713"/>
      <w:r>
        <w:rPr>
          <w:rFonts w:ascii="Arial" w:hAnsi="Arial"/>
          <w:sz w:val="22"/>
          <w:szCs w:val="22"/>
          <w:lang w:val="es-ES_tradnl"/>
        </w:rPr>
        <w:t xml:space="preserve">3.5.4.17. </w:t>
      </w:r>
      <w:r w:rsidR="001751F6" w:rsidRPr="001751F6">
        <w:rPr>
          <w:rFonts w:ascii="Arial" w:hAnsi="Arial"/>
          <w:sz w:val="22"/>
          <w:szCs w:val="22"/>
          <w:lang w:val="es-ES_tradnl"/>
        </w:rPr>
        <w:t>Cálculo de la caída en cámara de inspección</w:t>
      </w:r>
      <w:bookmarkEnd w:id="65"/>
    </w:p>
    <w:p w:rsidR="001751F6" w:rsidRPr="001751F6" w:rsidRDefault="001751F6" w:rsidP="001751F6">
      <w:pPr>
        <w:widowControl w:val="0"/>
        <w:autoSpaceDE w:val="0"/>
        <w:autoSpaceDN w:val="0"/>
        <w:adjustRightInd w:val="0"/>
        <w:spacing w:line="276" w:lineRule="auto"/>
        <w:ind w:left="851" w:right="2884"/>
        <w:rPr>
          <w:rFonts w:ascii="Arial" w:hAnsi="Arial" w:cs="Arial"/>
          <w:szCs w:val="22"/>
        </w:rPr>
      </w:pPr>
    </w:p>
    <w:p w:rsidR="001751F6" w:rsidRPr="001751F6" w:rsidRDefault="001751F6" w:rsidP="00EE3C0D">
      <w:pPr>
        <w:widowControl w:val="0"/>
        <w:autoSpaceDE w:val="0"/>
        <w:autoSpaceDN w:val="0"/>
        <w:adjustRightInd w:val="0"/>
        <w:spacing w:line="276" w:lineRule="auto"/>
        <w:ind w:right="57"/>
        <w:rPr>
          <w:rFonts w:ascii="Arial" w:hAnsi="Arial" w:cs="Arial"/>
          <w:szCs w:val="22"/>
        </w:rPr>
      </w:pPr>
      <w:r w:rsidRPr="001751F6">
        <w:rPr>
          <w:rFonts w:ascii="Arial" w:hAnsi="Arial" w:cs="Arial"/>
          <w:szCs w:val="22"/>
        </w:rPr>
        <w:t xml:space="preserve">Como ya se indicó, la simulación hidráulica de los colectores, en el presente trabajo se realiza con el empleo del </w:t>
      </w:r>
      <w:proofErr w:type="spellStart"/>
      <w:r w:rsidRPr="001751F6">
        <w:rPr>
          <w:rFonts w:ascii="Arial" w:hAnsi="Arial" w:cs="Arial"/>
          <w:szCs w:val="22"/>
        </w:rPr>
        <w:t>StormCad</w:t>
      </w:r>
      <w:proofErr w:type="spellEnd"/>
      <w:r w:rsidRPr="001751F6">
        <w:rPr>
          <w:rFonts w:ascii="Arial" w:hAnsi="Arial" w:cs="Arial"/>
          <w:szCs w:val="22"/>
        </w:rPr>
        <w:t xml:space="preserve">, que calcula la superficie del agua en los conductos, considerando flujo gradualmente variado. En cada cámara se calculan las pérdidas de carga, dependiendo de los ángulos de llegada de las tuberías con respecto al de la salida y, eventualmente, el número de tuberías que llegan a la cámara.  A partir del cálculo de los perfiles, en régimen gradualmente variado, se define el salto que es necesario incluir en la cámara para evitar que la tubería trabaje a presión en el tramo de llegada a la cámara.  </w:t>
      </w:r>
    </w:p>
    <w:p w:rsidR="001751F6" w:rsidRPr="001751F6" w:rsidRDefault="001751F6" w:rsidP="001751F6">
      <w:pPr>
        <w:widowControl w:val="0"/>
        <w:autoSpaceDE w:val="0"/>
        <w:autoSpaceDN w:val="0"/>
        <w:adjustRightInd w:val="0"/>
        <w:spacing w:line="276" w:lineRule="auto"/>
        <w:ind w:left="851" w:right="57"/>
        <w:rPr>
          <w:rFonts w:ascii="Arial" w:hAnsi="Arial" w:cs="Arial"/>
          <w:szCs w:val="22"/>
        </w:rPr>
      </w:pPr>
    </w:p>
    <w:p w:rsidR="001751F6" w:rsidRPr="001751F6" w:rsidRDefault="001751F6" w:rsidP="00EE3C0D">
      <w:pPr>
        <w:widowControl w:val="0"/>
        <w:autoSpaceDE w:val="0"/>
        <w:autoSpaceDN w:val="0"/>
        <w:adjustRightInd w:val="0"/>
        <w:spacing w:line="276" w:lineRule="auto"/>
        <w:ind w:right="52"/>
        <w:rPr>
          <w:rFonts w:ascii="Arial" w:hAnsi="Arial" w:cs="Arial"/>
          <w:szCs w:val="22"/>
        </w:rPr>
      </w:pPr>
      <w:r w:rsidRPr="001751F6">
        <w:rPr>
          <w:rFonts w:ascii="Arial" w:hAnsi="Arial" w:cs="Arial"/>
          <w:szCs w:val="22"/>
        </w:rPr>
        <w:t>Se adjunta un cuadro donde se indican los coeficientes k de las pérdidas de carga en las cámaras, para diversas situaciones de entrada y salida de las tuberías.</w:t>
      </w:r>
    </w:p>
    <w:p w:rsidR="001751F6" w:rsidRPr="001751F6" w:rsidRDefault="004E068B" w:rsidP="001751F6">
      <w:pPr>
        <w:widowControl w:val="0"/>
        <w:autoSpaceDE w:val="0"/>
        <w:autoSpaceDN w:val="0"/>
        <w:adjustRightInd w:val="0"/>
        <w:spacing w:line="276" w:lineRule="auto"/>
        <w:ind w:left="851" w:right="52"/>
        <w:rPr>
          <w:rFonts w:ascii="Arial" w:hAnsi="Arial" w:cs="Arial"/>
          <w:b/>
          <w:color w:val="FF0000"/>
          <w:szCs w:val="22"/>
        </w:rPr>
      </w:pPr>
      <w:r>
        <w:rPr>
          <w:rFonts w:ascii="Arial" w:hAnsi="Arial" w:cs="Arial"/>
          <w:noProof/>
          <w:szCs w:val="22"/>
          <w:lang w:val="es-ES" w:eastAsia="es-ES"/>
        </w:rPr>
        <w:drawing>
          <wp:anchor distT="0" distB="0" distL="114300" distR="114300" simplePos="0" relativeHeight="251658240" behindDoc="1" locked="0" layoutInCell="1" allowOverlap="1">
            <wp:simplePos x="0" y="0"/>
            <wp:positionH relativeFrom="column">
              <wp:posOffset>552450</wp:posOffset>
            </wp:positionH>
            <wp:positionV relativeFrom="paragraph">
              <wp:posOffset>6350</wp:posOffset>
            </wp:positionV>
            <wp:extent cx="4933950" cy="4326255"/>
            <wp:effectExtent l="0" t="0" r="0" b="0"/>
            <wp:wrapTight wrapText="bothSides">
              <wp:wrapPolygon edited="0">
                <wp:start x="0" y="0"/>
                <wp:lineTo x="0" y="21432"/>
                <wp:lineTo x="21461" y="21432"/>
                <wp:lineTo x="21461" y="0"/>
                <wp:lineTo x="0" y="0"/>
              </wp:wrapPolygon>
            </wp:wrapTight>
            <wp:docPr id="106" name="Imagen 9" descr="sewercad coeficien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sewercad coeficientes"/>
                    <pic:cNvPicPr>
                      <a:picLocks noChangeAspect="1" noChangeArrowheads="1"/>
                    </pic:cNvPicPr>
                  </pic:nvPicPr>
                  <pic:blipFill>
                    <a:blip r:embed="rId20"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r="31903"/>
                    <a:stretch>
                      <a:fillRect/>
                    </a:stretch>
                  </pic:blipFill>
                  <pic:spPr bwMode="auto">
                    <a:xfrm>
                      <a:off x="0" y="0"/>
                      <a:ext cx="4933950" cy="4326255"/>
                    </a:xfrm>
                    <a:prstGeom prst="rect">
                      <a:avLst/>
                    </a:prstGeom>
                    <a:noFill/>
                    <a:ln>
                      <a:noFill/>
                    </a:ln>
                  </pic:spPr>
                </pic:pic>
              </a:graphicData>
            </a:graphic>
          </wp:anchor>
        </w:drawing>
      </w: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1751F6" w:rsidRPr="001751F6" w:rsidRDefault="001751F6" w:rsidP="001751F6">
      <w:pPr>
        <w:widowControl w:val="0"/>
        <w:autoSpaceDE w:val="0"/>
        <w:autoSpaceDN w:val="0"/>
        <w:adjustRightInd w:val="0"/>
        <w:spacing w:line="276" w:lineRule="auto"/>
        <w:ind w:left="851" w:right="52"/>
        <w:rPr>
          <w:rFonts w:ascii="Arial" w:hAnsi="Arial" w:cs="Arial"/>
          <w:b/>
          <w:color w:val="FF0000"/>
          <w:szCs w:val="22"/>
        </w:rPr>
      </w:pPr>
    </w:p>
    <w:p w:rsidR="00EE3C0D" w:rsidRDefault="00EE3C0D" w:rsidP="001751F6">
      <w:pPr>
        <w:widowControl w:val="0"/>
        <w:autoSpaceDE w:val="0"/>
        <w:autoSpaceDN w:val="0"/>
        <w:adjustRightInd w:val="0"/>
        <w:spacing w:line="276" w:lineRule="auto"/>
        <w:ind w:left="851" w:right="52"/>
        <w:rPr>
          <w:rFonts w:ascii="Arial" w:hAnsi="Arial" w:cs="Arial"/>
          <w:color w:val="000000"/>
          <w:szCs w:val="22"/>
        </w:rPr>
      </w:pPr>
    </w:p>
    <w:p w:rsidR="00EE3C0D" w:rsidRDefault="00EE3C0D" w:rsidP="001751F6">
      <w:pPr>
        <w:widowControl w:val="0"/>
        <w:autoSpaceDE w:val="0"/>
        <w:autoSpaceDN w:val="0"/>
        <w:adjustRightInd w:val="0"/>
        <w:spacing w:line="276" w:lineRule="auto"/>
        <w:ind w:left="851" w:right="52"/>
        <w:rPr>
          <w:rFonts w:ascii="Arial" w:hAnsi="Arial" w:cs="Arial"/>
          <w:color w:val="000000"/>
          <w:szCs w:val="22"/>
        </w:rPr>
      </w:pPr>
    </w:p>
    <w:p w:rsidR="00EE3C0D" w:rsidRDefault="00EE3C0D" w:rsidP="001751F6">
      <w:pPr>
        <w:widowControl w:val="0"/>
        <w:autoSpaceDE w:val="0"/>
        <w:autoSpaceDN w:val="0"/>
        <w:adjustRightInd w:val="0"/>
        <w:spacing w:line="276" w:lineRule="auto"/>
        <w:ind w:left="851" w:right="52"/>
        <w:rPr>
          <w:rFonts w:ascii="Arial" w:hAnsi="Arial" w:cs="Arial"/>
          <w:color w:val="000000"/>
          <w:szCs w:val="22"/>
        </w:rPr>
      </w:pPr>
    </w:p>
    <w:p w:rsidR="00EE3C0D" w:rsidRDefault="00EE3C0D" w:rsidP="001751F6">
      <w:pPr>
        <w:widowControl w:val="0"/>
        <w:autoSpaceDE w:val="0"/>
        <w:autoSpaceDN w:val="0"/>
        <w:adjustRightInd w:val="0"/>
        <w:spacing w:line="276" w:lineRule="auto"/>
        <w:ind w:left="851" w:right="52"/>
        <w:rPr>
          <w:rFonts w:ascii="Arial" w:hAnsi="Arial" w:cs="Arial"/>
          <w:color w:val="000000"/>
          <w:szCs w:val="22"/>
        </w:rPr>
      </w:pPr>
    </w:p>
    <w:p w:rsidR="00EE3C0D" w:rsidRDefault="00EE3C0D" w:rsidP="001751F6">
      <w:pPr>
        <w:widowControl w:val="0"/>
        <w:autoSpaceDE w:val="0"/>
        <w:autoSpaceDN w:val="0"/>
        <w:adjustRightInd w:val="0"/>
        <w:spacing w:line="276" w:lineRule="auto"/>
        <w:ind w:left="851" w:right="52"/>
        <w:rPr>
          <w:rFonts w:ascii="Arial" w:hAnsi="Arial" w:cs="Arial"/>
          <w:color w:val="000000"/>
          <w:szCs w:val="22"/>
        </w:rPr>
      </w:pPr>
    </w:p>
    <w:p w:rsidR="00EE3C0D" w:rsidRDefault="00EE3C0D" w:rsidP="001751F6">
      <w:pPr>
        <w:widowControl w:val="0"/>
        <w:autoSpaceDE w:val="0"/>
        <w:autoSpaceDN w:val="0"/>
        <w:adjustRightInd w:val="0"/>
        <w:spacing w:line="276" w:lineRule="auto"/>
        <w:ind w:left="851" w:right="52"/>
        <w:rPr>
          <w:rFonts w:ascii="Arial" w:hAnsi="Arial" w:cs="Arial"/>
          <w:color w:val="000000"/>
          <w:szCs w:val="22"/>
        </w:rPr>
      </w:pPr>
    </w:p>
    <w:p w:rsidR="00EE3C0D" w:rsidRDefault="00EE3C0D" w:rsidP="001751F6">
      <w:pPr>
        <w:widowControl w:val="0"/>
        <w:autoSpaceDE w:val="0"/>
        <w:autoSpaceDN w:val="0"/>
        <w:adjustRightInd w:val="0"/>
        <w:spacing w:line="276" w:lineRule="auto"/>
        <w:ind w:left="851" w:right="52"/>
        <w:rPr>
          <w:rFonts w:ascii="Arial" w:hAnsi="Arial" w:cs="Arial"/>
          <w:color w:val="000000"/>
          <w:szCs w:val="22"/>
        </w:rPr>
      </w:pPr>
    </w:p>
    <w:p w:rsidR="00EE3C0D" w:rsidRDefault="00EE3C0D" w:rsidP="001751F6">
      <w:pPr>
        <w:widowControl w:val="0"/>
        <w:autoSpaceDE w:val="0"/>
        <w:autoSpaceDN w:val="0"/>
        <w:adjustRightInd w:val="0"/>
        <w:spacing w:line="276" w:lineRule="auto"/>
        <w:ind w:left="851" w:right="52"/>
        <w:rPr>
          <w:rFonts w:ascii="Arial" w:hAnsi="Arial" w:cs="Arial"/>
          <w:color w:val="000000"/>
          <w:szCs w:val="22"/>
        </w:rPr>
      </w:pPr>
    </w:p>
    <w:p w:rsidR="00EE3C0D" w:rsidRPr="00EE3C0D" w:rsidRDefault="00EE3C0D" w:rsidP="00AF4FA6">
      <w:pPr>
        <w:widowControl w:val="0"/>
        <w:autoSpaceDE w:val="0"/>
        <w:autoSpaceDN w:val="0"/>
        <w:adjustRightInd w:val="0"/>
        <w:spacing w:line="276" w:lineRule="auto"/>
        <w:ind w:right="52"/>
        <w:rPr>
          <w:rFonts w:ascii="Arial" w:hAnsi="Arial" w:cs="Arial"/>
          <w:b/>
          <w:color w:val="000000"/>
          <w:szCs w:val="22"/>
        </w:rPr>
      </w:pPr>
    </w:p>
    <w:p w:rsidR="00EE3C0D" w:rsidRPr="00EE3C0D" w:rsidRDefault="00EE3C0D" w:rsidP="00EE3C0D">
      <w:pPr>
        <w:widowControl w:val="0"/>
        <w:autoSpaceDE w:val="0"/>
        <w:autoSpaceDN w:val="0"/>
        <w:adjustRightInd w:val="0"/>
        <w:spacing w:line="276" w:lineRule="auto"/>
        <w:ind w:left="851" w:right="52"/>
        <w:jc w:val="center"/>
        <w:rPr>
          <w:rFonts w:ascii="Arial" w:hAnsi="Arial" w:cs="Arial"/>
          <w:b/>
          <w:color w:val="000000"/>
          <w:szCs w:val="22"/>
        </w:rPr>
      </w:pPr>
      <w:r w:rsidRPr="00EE3C0D">
        <w:rPr>
          <w:rFonts w:ascii="Arial" w:hAnsi="Arial" w:cs="Arial"/>
          <w:b/>
          <w:color w:val="000000"/>
          <w:szCs w:val="22"/>
        </w:rPr>
        <w:t>Imagen 3.7.</w:t>
      </w:r>
    </w:p>
    <w:p w:rsidR="00EE3C0D" w:rsidRDefault="00EE3C0D" w:rsidP="001751F6">
      <w:pPr>
        <w:widowControl w:val="0"/>
        <w:autoSpaceDE w:val="0"/>
        <w:autoSpaceDN w:val="0"/>
        <w:adjustRightInd w:val="0"/>
        <w:spacing w:line="276" w:lineRule="auto"/>
        <w:ind w:left="851" w:right="52"/>
        <w:rPr>
          <w:rFonts w:ascii="Arial" w:hAnsi="Arial" w:cs="Arial"/>
          <w:color w:val="000000"/>
          <w:szCs w:val="22"/>
        </w:rPr>
      </w:pPr>
    </w:p>
    <w:p w:rsidR="002B700C" w:rsidRDefault="002B700C" w:rsidP="001751F6">
      <w:pPr>
        <w:widowControl w:val="0"/>
        <w:autoSpaceDE w:val="0"/>
        <w:autoSpaceDN w:val="0"/>
        <w:adjustRightInd w:val="0"/>
        <w:spacing w:line="276" w:lineRule="auto"/>
        <w:ind w:left="851" w:right="52"/>
        <w:rPr>
          <w:rFonts w:ascii="Arial" w:hAnsi="Arial" w:cs="Arial"/>
          <w:color w:val="000000"/>
          <w:szCs w:val="22"/>
        </w:rPr>
      </w:pPr>
    </w:p>
    <w:p w:rsidR="001751F6" w:rsidRPr="001751F6" w:rsidRDefault="001751F6" w:rsidP="00EE3C0D">
      <w:pPr>
        <w:widowControl w:val="0"/>
        <w:autoSpaceDE w:val="0"/>
        <w:autoSpaceDN w:val="0"/>
        <w:adjustRightInd w:val="0"/>
        <w:spacing w:line="276" w:lineRule="auto"/>
        <w:ind w:right="52"/>
        <w:rPr>
          <w:rFonts w:ascii="Arial" w:hAnsi="Arial" w:cs="Arial"/>
          <w:color w:val="000000"/>
          <w:szCs w:val="22"/>
          <w:u w:val="single"/>
        </w:rPr>
      </w:pPr>
      <w:r w:rsidRPr="001751F6">
        <w:rPr>
          <w:rFonts w:ascii="Arial" w:hAnsi="Arial" w:cs="Arial"/>
          <w:color w:val="000000"/>
          <w:szCs w:val="22"/>
        </w:rPr>
        <w:t xml:space="preserve">Las pérdidas de carga se calculan como   hl =  k  </w:t>
      </w:r>
      <w:r w:rsidRPr="001751F6">
        <w:rPr>
          <w:rFonts w:ascii="Arial" w:hAnsi="Arial" w:cs="Arial"/>
          <w:color w:val="000000"/>
          <w:szCs w:val="22"/>
          <w:u w:val="single"/>
        </w:rPr>
        <w:t>V</w:t>
      </w:r>
      <w:r w:rsidRPr="001751F6">
        <w:rPr>
          <w:rFonts w:ascii="Arial" w:hAnsi="Arial" w:cs="Arial"/>
          <w:color w:val="000000"/>
          <w:szCs w:val="22"/>
          <w:u w:val="single"/>
          <w:vertAlign w:val="superscript"/>
        </w:rPr>
        <w:t>2</w:t>
      </w:r>
    </w:p>
    <w:p w:rsidR="001751F6" w:rsidRPr="001751F6" w:rsidRDefault="001751F6" w:rsidP="001751F6">
      <w:pPr>
        <w:widowControl w:val="0"/>
        <w:autoSpaceDE w:val="0"/>
        <w:autoSpaceDN w:val="0"/>
        <w:adjustRightInd w:val="0"/>
        <w:spacing w:line="276" w:lineRule="auto"/>
        <w:ind w:left="851" w:right="52"/>
        <w:rPr>
          <w:rFonts w:ascii="Arial" w:hAnsi="Arial" w:cs="Arial"/>
          <w:color w:val="000000"/>
          <w:szCs w:val="22"/>
        </w:rPr>
      </w:pPr>
      <w:r w:rsidRPr="001751F6">
        <w:rPr>
          <w:rFonts w:ascii="Arial" w:hAnsi="Arial" w:cs="Arial"/>
          <w:color w:val="000000"/>
          <w:szCs w:val="22"/>
        </w:rPr>
        <w:t xml:space="preserve">                                                                               2 g</w:t>
      </w:r>
    </w:p>
    <w:p w:rsidR="001751F6" w:rsidRPr="001751F6" w:rsidRDefault="001751F6" w:rsidP="001751F6">
      <w:pPr>
        <w:widowControl w:val="0"/>
        <w:autoSpaceDE w:val="0"/>
        <w:autoSpaceDN w:val="0"/>
        <w:adjustRightInd w:val="0"/>
        <w:spacing w:line="276" w:lineRule="auto"/>
        <w:ind w:left="851" w:right="52"/>
        <w:rPr>
          <w:rFonts w:ascii="Arial" w:hAnsi="Arial" w:cs="Arial"/>
          <w:color w:val="000000"/>
          <w:szCs w:val="22"/>
        </w:rPr>
      </w:pP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66" w:name="_Toc424099714"/>
      <w:r>
        <w:rPr>
          <w:rFonts w:ascii="Arial" w:hAnsi="Arial"/>
          <w:sz w:val="22"/>
          <w:szCs w:val="22"/>
          <w:lang w:val="es-ES_tradnl"/>
        </w:rPr>
        <w:t xml:space="preserve">3.5.4.18. </w:t>
      </w:r>
      <w:r w:rsidR="001751F6" w:rsidRPr="001751F6">
        <w:rPr>
          <w:rFonts w:ascii="Arial" w:hAnsi="Arial"/>
          <w:sz w:val="22"/>
          <w:szCs w:val="22"/>
          <w:lang w:val="es-ES_tradnl"/>
        </w:rPr>
        <w:t>Canales (pluviales)</w:t>
      </w:r>
      <w:bookmarkEnd w:id="66"/>
      <w:r w:rsidR="001751F6" w:rsidRPr="001751F6">
        <w:rPr>
          <w:rFonts w:ascii="Arial" w:hAnsi="Arial"/>
          <w:sz w:val="22"/>
          <w:szCs w:val="22"/>
          <w:lang w:val="es-ES_tradnl"/>
        </w:rPr>
        <w:t xml:space="preserve"> </w:t>
      </w:r>
    </w:p>
    <w:p w:rsidR="001751F6" w:rsidRPr="001751F6" w:rsidRDefault="001751F6" w:rsidP="001751F6">
      <w:pPr>
        <w:spacing w:line="276" w:lineRule="auto"/>
        <w:ind w:left="851"/>
        <w:rPr>
          <w:rFonts w:ascii="Arial" w:hAnsi="Arial" w:cs="Arial"/>
          <w:szCs w:val="22"/>
        </w:rPr>
      </w:pPr>
    </w:p>
    <w:p w:rsidR="001751F6" w:rsidRPr="001751F6" w:rsidRDefault="001751F6" w:rsidP="00EE3C0D">
      <w:pPr>
        <w:spacing w:line="276" w:lineRule="auto"/>
        <w:rPr>
          <w:rFonts w:ascii="Arial" w:hAnsi="Arial" w:cs="Arial"/>
          <w:color w:val="000000"/>
          <w:szCs w:val="22"/>
        </w:rPr>
      </w:pPr>
      <w:r w:rsidRPr="001751F6">
        <w:rPr>
          <w:rFonts w:ascii="Arial" w:hAnsi="Arial" w:cs="Arial"/>
          <w:color w:val="000000"/>
          <w:szCs w:val="22"/>
        </w:rPr>
        <w:lastRenderedPageBreak/>
        <w:t xml:space="preserve">Los canales abiertos para la conducción de aguas de lluvias en áreas públicas deben proyectarse, en coordinación con la M.I. Municipalidad del cantón La Libertad, en cuanto se refiere a las características y localización de vías y zonas verdes dentro de las cuales deben proyectarse y construirse. </w:t>
      </w:r>
    </w:p>
    <w:p w:rsidR="001751F6" w:rsidRPr="001751F6" w:rsidRDefault="001751F6" w:rsidP="001751F6">
      <w:pPr>
        <w:spacing w:line="276" w:lineRule="auto"/>
        <w:ind w:left="851"/>
        <w:rPr>
          <w:rFonts w:ascii="Arial" w:hAnsi="Arial" w:cs="Arial"/>
          <w:color w:val="000000"/>
          <w:szCs w:val="22"/>
        </w:rPr>
      </w:pPr>
    </w:p>
    <w:p w:rsidR="001751F6" w:rsidRPr="001751F6" w:rsidRDefault="001751F6" w:rsidP="00EE3C0D">
      <w:pPr>
        <w:tabs>
          <w:tab w:val="left" w:pos="-720"/>
          <w:tab w:val="left" w:pos="0"/>
        </w:tabs>
        <w:spacing w:line="276" w:lineRule="auto"/>
        <w:rPr>
          <w:rFonts w:ascii="Arial" w:hAnsi="Arial" w:cs="Arial"/>
          <w:spacing w:val="-3"/>
          <w:szCs w:val="22"/>
          <w:lang w:val="es-ES_tradnl"/>
        </w:rPr>
      </w:pPr>
      <w:r w:rsidRPr="001751F6">
        <w:rPr>
          <w:rFonts w:ascii="Arial" w:hAnsi="Arial" w:cs="Arial"/>
          <w:color w:val="000000"/>
          <w:szCs w:val="22"/>
        </w:rPr>
        <w:t>En todos los casos, la definición de utilizar un canal cerrado o abierto, debe ser el producto de un análisis de alternativas, considerando los costos de inversión, operación y mantenimiento.</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EE3C0D">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Los canales, en caso de ser necesario,  deberán ser revestidos con elementos estructurales, los cuales se diseñarán según recomendaciones y parámetros producto del estudio de mecánica de suelos fundamentalmente.</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EE3C0D">
      <w:pPr>
        <w:autoSpaceDE w:val="0"/>
        <w:autoSpaceDN w:val="0"/>
        <w:adjustRightInd w:val="0"/>
        <w:spacing w:line="276" w:lineRule="auto"/>
        <w:rPr>
          <w:rFonts w:ascii="Arial" w:hAnsi="Arial" w:cs="Arial"/>
          <w:color w:val="000000"/>
          <w:szCs w:val="22"/>
        </w:rPr>
      </w:pPr>
      <w:r w:rsidRPr="001751F6">
        <w:rPr>
          <w:rFonts w:ascii="Arial" w:hAnsi="Arial" w:cs="Arial"/>
          <w:color w:val="000000"/>
          <w:szCs w:val="22"/>
        </w:rPr>
        <w:t xml:space="preserve">La sección del canal debe tener en cuenta las dimensiones e importancia de la vía y las características de las zonas verdes. </w:t>
      </w:r>
    </w:p>
    <w:p w:rsidR="001751F6" w:rsidRPr="001751F6" w:rsidRDefault="001751F6" w:rsidP="001751F6">
      <w:pPr>
        <w:autoSpaceDE w:val="0"/>
        <w:autoSpaceDN w:val="0"/>
        <w:adjustRightInd w:val="0"/>
        <w:spacing w:line="276" w:lineRule="auto"/>
        <w:ind w:left="851"/>
        <w:rPr>
          <w:rFonts w:ascii="Arial" w:hAnsi="Arial" w:cs="Arial"/>
          <w:color w:val="000000"/>
          <w:szCs w:val="22"/>
        </w:rPr>
      </w:pPr>
    </w:p>
    <w:p w:rsidR="001751F6" w:rsidRPr="001751F6" w:rsidRDefault="001751F6" w:rsidP="00EE3C0D">
      <w:pPr>
        <w:tabs>
          <w:tab w:val="left" w:pos="-720"/>
          <w:tab w:val="left" w:pos="0"/>
        </w:tabs>
        <w:spacing w:line="276" w:lineRule="auto"/>
        <w:rPr>
          <w:rFonts w:ascii="Arial" w:hAnsi="Arial" w:cs="Arial"/>
          <w:spacing w:val="-3"/>
          <w:szCs w:val="22"/>
          <w:lang w:val="es-ES_tradnl"/>
        </w:rPr>
      </w:pPr>
      <w:r w:rsidRPr="001751F6">
        <w:rPr>
          <w:rFonts w:ascii="Arial" w:hAnsi="Arial" w:cs="Arial"/>
          <w:color w:val="000000"/>
          <w:szCs w:val="22"/>
        </w:rPr>
        <w:t>En términos generales, el drenaje será a gravedad. En caso de presentarse sectores de difícil drenaje a gravedad, deberán preverse las soluciones o alternativas del caso.</w:t>
      </w:r>
    </w:p>
    <w:p w:rsidR="001751F6" w:rsidRPr="001751F6" w:rsidRDefault="001751F6" w:rsidP="001751F6">
      <w:pPr>
        <w:tabs>
          <w:tab w:val="left" w:pos="-720"/>
          <w:tab w:val="left" w:pos="0"/>
        </w:tabs>
        <w:spacing w:line="276" w:lineRule="auto"/>
        <w:ind w:left="851"/>
        <w:rPr>
          <w:rFonts w:ascii="Arial" w:hAnsi="Arial" w:cs="Arial"/>
          <w:spacing w:val="-3"/>
          <w:szCs w:val="22"/>
          <w:lang w:val="es-ES_tradnl"/>
        </w:rPr>
      </w:pPr>
    </w:p>
    <w:p w:rsidR="001751F6" w:rsidRPr="001751F6" w:rsidRDefault="00AF4FA6" w:rsidP="00AF4FA6">
      <w:pPr>
        <w:pStyle w:val="Ttulo1"/>
        <w:keepNext w:val="0"/>
        <w:numPr>
          <w:ilvl w:val="0"/>
          <w:numId w:val="0"/>
        </w:numPr>
        <w:spacing w:before="120" w:after="120" w:line="276" w:lineRule="auto"/>
        <w:ind w:left="454" w:hanging="454"/>
        <w:rPr>
          <w:rFonts w:ascii="Arial" w:hAnsi="Arial"/>
          <w:sz w:val="22"/>
          <w:szCs w:val="22"/>
          <w:lang w:val="es-ES_tradnl"/>
        </w:rPr>
      </w:pPr>
      <w:bookmarkStart w:id="67" w:name="_Toc424099715"/>
      <w:r>
        <w:rPr>
          <w:rFonts w:ascii="Arial" w:hAnsi="Arial"/>
          <w:sz w:val="22"/>
          <w:szCs w:val="22"/>
          <w:lang w:val="es-ES_tradnl"/>
        </w:rPr>
        <w:t xml:space="preserve">3.5.4.19. </w:t>
      </w:r>
      <w:r w:rsidR="001751F6" w:rsidRPr="001751F6">
        <w:rPr>
          <w:rFonts w:ascii="Arial" w:hAnsi="Arial"/>
          <w:sz w:val="22"/>
          <w:szCs w:val="22"/>
          <w:lang w:val="es-ES_tradnl"/>
        </w:rPr>
        <w:t>Cunetas</w:t>
      </w:r>
      <w:bookmarkEnd w:id="67"/>
    </w:p>
    <w:p w:rsidR="001751F6" w:rsidRPr="001751F6" w:rsidRDefault="001751F6" w:rsidP="001751F6">
      <w:pPr>
        <w:tabs>
          <w:tab w:val="left" w:pos="-720"/>
          <w:tab w:val="left" w:pos="0"/>
        </w:tabs>
        <w:spacing w:line="276" w:lineRule="auto"/>
        <w:ind w:left="851"/>
        <w:rPr>
          <w:rFonts w:ascii="Arial" w:hAnsi="Arial" w:cs="Arial"/>
          <w:spacing w:val="-3"/>
          <w:szCs w:val="22"/>
          <w:lang w:val="es-ES_tradnl"/>
        </w:rPr>
      </w:pPr>
    </w:p>
    <w:p w:rsidR="001751F6" w:rsidRPr="001751F6" w:rsidRDefault="001751F6" w:rsidP="00EE3C0D">
      <w:pPr>
        <w:widowControl w:val="0"/>
        <w:autoSpaceDE w:val="0"/>
        <w:autoSpaceDN w:val="0"/>
        <w:adjustRightInd w:val="0"/>
        <w:spacing w:line="276" w:lineRule="auto"/>
        <w:ind w:right="62"/>
        <w:rPr>
          <w:rFonts w:ascii="Arial" w:hAnsi="Arial" w:cs="Arial"/>
          <w:szCs w:val="22"/>
        </w:rPr>
      </w:pPr>
      <w:r w:rsidRPr="001751F6">
        <w:rPr>
          <w:rFonts w:ascii="Arial" w:hAnsi="Arial" w:cs="Arial"/>
          <w:szCs w:val="22"/>
        </w:rPr>
        <w:t>Las calles, cunetas y sumideros, constituyen el componente superficial de un sistema de drenaje pluvial.  El resto del sistema (subterráneo) está constituido por cámaras, colectores y otras estructuras singulares.  Si el componente superficial no funciona, el sistema no trabaja, ya que el agua no ingresa al sistema de recolección subterránea.  De aquí que las calles, cunetas y sumideros juegan un rol estelar en un sistema de drenaje pluvial.</w:t>
      </w:r>
    </w:p>
    <w:p w:rsidR="001751F6" w:rsidRPr="001751F6" w:rsidRDefault="001751F6" w:rsidP="001751F6">
      <w:pPr>
        <w:widowControl w:val="0"/>
        <w:autoSpaceDE w:val="0"/>
        <w:autoSpaceDN w:val="0"/>
        <w:adjustRightInd w:val="0"/>
        <w:spacing w:line="276" w:lineRule="auto"/>
        <w:ind w:left="851" w:right="62"/>
        <w:rPr>
          <w:rFonts w:ascii="Arial" w:hAnsi="Arial" w:cs="Arial"/>
          <w:szCs w:val="22"/>
        </w:rPr>
      </w:pPr>
    </w:p>
    <w:p w:rsidR="001751F6" w:rsidRPr="001751F6" w:rsidRDefault="001751F6" w:rsidP="00EE3C0D">
      <w:pPr>
        <w:widowControl w:val="0"/>
        <w:autoSpaceDE w:val="0"/>
        <w:autoSpaceDN w:val="0"/>
        <w:adjustRightInd w:val="0"/>
        <w:spacing w:line="276" w:lineRule="auto"/>
        <w:ind w:right="62"/>
        <w:rPr>
          <w:rFonts w:ascii="Arial" w:hAnsi="Arial" w:cs="Arial"/>
          <w:szCs w:val="22"/>
        </w:rPr>
      </w:pPr>
      <w:r w:rsidRPr="001751F6">
        <w:rPr>
          <w:rFonts w:ascii="Arial" w:hAnsi="Arial" w:cs="Arial"/>
          <w:szCs w:val="22"/>
        </w:rPr>
        <w:t>En nuestro medio, no ha sido costumbre diseñar el sistema superficial y la preocupación es siempre dimensionar cuidadosamente el sistema de colectores.</w:t>
      </w:r>
    </w:p>
    <w:p w:rsidR="001751F6" w:rsidRPr="001751F6" w:rsidRDefault="001751F6" w:rsidP="001751F6">
      <w:pPr>
        <w:widowControl w:val="0"/>
        <w:autoSpaceDE w:val="0"/>
        <w:autoSpaceDN w:val="0"/>
        <w:adjustRightInd w:val="0"/>
        <w:spacing w:line="276" w:lineRule="auto"/>
        <w:ind w:left="851" w:right="62"/>
        <w:rPr>
          <w:rFonts w:ascii="Arial" w:hAnsi="Arial" w:cs="Arial"/>
          <w:szCs w:val="22"/>
        </w:rPr>
      </w:pPr>
    </w:p>
    <w:p w:rsidR="001751F6" w:rsidRPr="001751F6" w:rsidRDefault="001751F6" w:rsidP="00EE3C0D">
      <w:pPr>
        <w:widowControl w:val="0"/>
        <w:autoSpaceDE w:val="0"/>
        <w:autoSpaceDN w:val="0"/>
        <w:adjustRightInd w:val="0"/>
        <w:spacing w:line="276" w:lineRule="auto"/>
        <w:ind w:right="62"/>
        <w:rPr>
          <w:rFonts w:ascii="Arial" w:hAnsi="Arial" w:cs="Arial"/>
          <w:szCs w:val="22"/>
        </w:rPr>
      </w:pPr>
      <w:r w:rsidRPr="001751F6">
        <w:rPr>
          <w:rFonts w:ascii="Arial" w:hAnsi="Arial" w:cs="Arial"/>
          <w:szCs w:val="22"/>
        </w:rPr>
        <w:t xml:space="preserve">La capacidad de conducción de las cunetas se la calculará de acuerdo con la fórmula de </w:t>
      </w:r>
      <w:proofErr w:type="spellStart"/>
      <w:r w:rsidRPr="001751F6">
        <w:rPr>
          <w:rFonts w:ascii="Arial" w:hAnsi="Arial" w:cs="Arial"/>
          <w:szCs w:val="22"/>
        </w:rPr>
        <w:t>Izzard</w:t>
      </w:r>
      <w:proofErr w:type="spellEnd"/>
      <w:r w:rsidRPr="001751F6">
        <w:rPr>
          <w:rFonts w:ascii="Arial" w:hAnsi="Arial" w:cs="Arial"/>
          <w:szCs w:val="22"/>
        </w:rPr>
        <w:t>.</w:t>
      </w:r>
    </w:p>
    <w:p w:rsidR="001751F6" w:rsidRPr="001751F6" w:rsidRDefault="001751F6" w:rsidP="001751F6">
      <w:pPr>
        <w:widowControl w:val="0"/>
        <w:autoSpaceDE w:val="0"/>
        <w:autoSpaceDN w:val="0"/>
        <w:adjustRightInd w:val="0"/>
        <w:spacing w:line="276" w:lineRule="auto"/>
        <w:ind w:left="851" w:right="62"/>
        <w:rPr>
          <w:rFonts w:ascii="Arial" w:hAnsi="Arial" w:cs="Arial"/>
          <w:szCs w:val="22"/>
        </w:rPr>
      </w:pPr>
    </w:p>
    <w:p w:rsidR="001751F6" w:rsidRPr="002B700C" w:rsidRDefault="001751F6" w:rsidP="002B700C">
      <w:pPr>
        <w:widowControl w:val="0"/>
        <w:autoSpaceDE w:val="0"/>
        <w:autoSpaceDN w:val="0"/>
        <w:adjustRightInd w:val="0"/>
        <w:spacing w:line="276" w:lineRule="auto"/>
        <w:ind w:left="851" w:right="62"/>
        <w:rPr>
          <w:rFonts w:ascii="Arial" w:hAnsi="Arial" w:cs="Arial"/>
          <w:b/>
          <w:szCs w:val="22"/>
        </w:rPr>
      </w:pPr>
      <w:r w:rsidRPr="001751F6">
        <w:rPr>
          <w:rFonts w:ascii="Arial" w:hAnsi="Arial" w:cs="Arial"/>
          <w:b/>
          <w:szCs w:val="22"/>
        </w:rPr>
        <w:t xml:space="preserve">Q = 0.375 ( z/n )  S </w:t>
      </w:r>
      <w:r w:rsidRPr="001751F6">
        <w:rPr>
          <w:rFonts w:ascii="Arial" w:hAnsi="Arial" w:cs="Arial"/>
          <w:b/>
          <w:szCs w:val="22"/>
          <w:vertAlign w:val="superscript"/>
        </w:rPr>
        <w:t>½</w:t>
      </w:r>
      <w:r w:rsidRPr="001751F6">
        <w:rPr>
          <w:rFonts w:ascii="Arial" w:hAnsi="Arial" w:cs="Arial"/>
          <w:b/>
          <w:szCs w:val="22"/>
        </w:rPr>
        <w:t xml:space="preserve"> Y </w:t>
      </w:r>
      <w:r w:rsidRPr="001751F6">
        <w:rPr>
          <w:rFonts w:ascii="Arial" w:hAnsi="Arial" w:cs="Arial"/>
          <w:b/>
          <w:szCs w:val="22"/>
          <w:vertAlign w:val="superscript"/>
        </w:rPr>
        <w:t>8/3</w:t>
      </w:r>
      <w:r w:rsidRPr="001751F6">
        <w:rPr>
          <w:rFonts w:ascii="Arial" w:hAnsi="Arial" w:cs="Arial"/>
          <w:b/>
          <w:szCs w:val="22"/>
        </w:rPr>
        <w:t xml:space="preserve"> </w:t>
      </w:r>
    </w:p>
    <w:p w:rsidR="001751F6" w:rsidRPr="001751F6" w:rsidRDefault="001751F6" w:rsidP="001751F6">
      <w:pPr>
        <w:widowControl w:val="0"/>
        <w:autoSpaceDE w:val="0"/>
        <w:autoSpaceDN w:val="0"/>
        <w:adjustRightInd w:val="0"/>
        <w:spacing w:line="276" w:lineRule="auto"/>
        <w:ind w:left="851" w:right="62"/>
        <w:rPr>
          <w:rFonts w:ascii="Arial" w:hAnsi="Arial" w:cs="Arial"/>
          <w:szCs w:val="22"/>
        </w:rPr>
      </w:pPr>
      <w:r w:rsidRPr="001751F6">
        <w:rPr>
          <w:rFonts w:ascii="Arial" w:hAnsi="Arial" w:cs="Arial"/>
          <w:szCs w:val="22"/>
        </w:rPr>
        <w:t>Q =  caudal en m3/s</w:t>
      </w:r>
    </w:p>
    <w:p w:rsidR="001751F6" w:rsidRPr="001751F6" w:rsidRDefault="001751F6" w:rsidP="001751F6">
      <w:pPr>
        <w:widowControl w:val="0"/>
        <w:autoSpaceDE w:val="0"/>
        <w:autoSpaceDN w:val="0"/>
        <w:adjustRightInd w:val="0"/>
        <w:spacing w:line="276" w:lineRule="auto"/>
        <w:ind w:left="851" w:right="62"/>
        <w:rPr>
          <w:rFonts w:ascii="Arial" w:hAnsi="Arial" w:cs="Arial"/>
          <w:szCs w:val="22"/>
        </w:rPr>
      </w:pPr>
      <w:r w:rsidRPr="001751F6">
        <w:rPr>
          <w:rFonts w:ascii="Arial" w:hAnsi="Arial" w:cs="Arial"/>
          <w:szCs w:val="22"/>
        </w:rPr>
        <w:t xml:space="preserve">Z  = inverso de la pendiente transversal de la cuneta </w:t>
      </w:r>
    </w:p>
    <w:p w:rsidR="001751F6" w:rsidRPr="001751F6" w:rsidRDefault="001751F6" w:rsidP="001751F6">
      <w:pPr>
        <w:widowControl w:val="0"/>
        <w:autoSpaceDE w:val="0"/>
        <w:autoSpaceDN w:val="0"/>
        <w:adjustRightInd w:val="0"/>
        <w:spacing w:line="276" w:lineRule="auto"/>
        <w:ind w:left="851" w:right="62"/>
        <w:rPr>
          <w:rFonts w:ascii="Arial" w:hAnsi="Arial" w:cs="Arial"/>
          <w:szCs w:val="22"/>
        </w:rPr>
      </w:pPr>
      <w:r w:rsidRPr="001751F6">
        <w:rPr>
          <w:rFonts w:ascii="Arial" w:hAnsi="Arial" w:cs="Arial"/>
          <w:szCs w:val="22"/>
        </w:rPr>
        <w:t>S =  pendiente longitudinal de la cuneta</w:t>
      </w:r>
    </w:p>
    <w:p w:rsidR="001751F6" w:rsidRPr="001751F6" w:rsidRDefault="001751F6" w:rsidP="001751F6">
      <w:pPr>
        <w:widowControl w:val="0"/>
        <w:autoSpaceDE w:val="0"/>
        <w:autoSpaceDN w:val="0"/>
        <w:adjustRightInd w:val="0"/>
        <w:spacing w:line="276" w:lineRule="auto"/>
        <w:ind w:left="851" w:right="62"/>
        <w:rPr>
          <w:rFonts w:ascii="Arial" w:hAnsi="Arial" w:cs="Arial"/>
          <w:szCs w:val="22"/>
        </w:rPr>
      </w:pPr>
      <w:r w:rsidRPr="001751F6">
        <w:rPr>
          <w:rFonts w:ascii="Arial" w:hAnsi="Arial" w:cs="Arial"/>
          <w:szCs w:val="22"/>
        </w:rPr>
        <w:t>Y =  tirante del agua en el bordillo (m)</w:t>
      </w:r>
    </w:p>
    <w:p w:rsidR="001751F6" w:rsidRPr="001751F6" w:rsidRDefault="001751F6" w:rsidP="001751F6">
      <w:pPr>
        <w:widowControl w:val="0"/>
        <w:autoSpaceDE w:val="0"/>
        <w:autoSpaceDN w:val="0"/>
        <w:adjustRightInd w:val="0"/>
        <w:spacing w:line="276" w:lineRule="auto"/>
        <w:ind w:left="851" w:right="62"/>
        <w:rPr>
          <w:rFonts w:ascii="Arial" w:hAnsi="Arial" w:cs="Arial"/>
          <w:szCs w:val="22"/>
        </w:rPr>
      </w:pPr>
      <w:r w:rsidRPr="001751F6">
        <w:rPr>
          <w:rFonts w:ascii="Arial" w:hAnsi="Arial" w:cs="Arial"/>
          <w:szCs w:val="22"/>
        </w:rPr>
        <w:t xml:space="preserve">n= coeficiente de rugosidad de </w:t>
      </w:r>
      <w:proofErr w:type="spellStart"/>
      <w:r w:rsidRPr="001751F6">
        <w:rPr>
          <w:rFonts w:ascii="Arial" w:hAnsi="Arial" w:cs="Arial"/>
          <w:szCs w:val="22"/>
        </w:rPr>
        <w:t>Manning</w:t>
      </w:r>
      <w:proofErr w:type="spellEnd"/>
    </w:p>
    <w:p w:rsidR="001751F6" w:rsidRPr="001751F6" w:rsidRDefault="001751F6" w:rsidP="001751F6">
      <w:pPr>
        <w:widowControl w:val="0"/>
        <w:autoSpaceDE w:val="0"/>
        <w:autoSpaceDN w:val="0"/>
        <w:adjustRightInd w:val="0"/>
        <w:spacing w:line="276" w:lineRule="auto"/>
        <w:ind w:left="851" w:right="62"/>
        <w:rPr>
          <w:rFonts w:ascii="Arial" w:hAnsi="Arial" w:cs="Arial"/>
          <w:szCs w:val="22"/>
        </w:rPr>
      </w:pPr>
    </w:p>
    <w:p w:rsidR="001751F6" w:rsidRPr="001751F6" w:rsidRDefault="001751F6" w:rsidP="00EE3C0D">
      <w:pPr>
        <w:widowControl w:val="0"/>
        <w:autoSpaceDE w:val="0"/>
        <w:autoSpaceDN w:val="0"/>
        <w:adjustRightInd w:val="0"/>
        <w:spacing w:line="276" w:lineRule="auto"/>
        <w:ind w:right="62"/>
        <w:rPr>
          <w:rFonts w:ascii="Arial" w:hAnsi="Arial" w:cs="Arial"/>
          <w:szCs w:val="22"/>
        </w:rPr>
      </w:pPr>
      <w:r w:rsidRPr="001751F6">
        <w:rPr>
          <w:rFonts w:ascii="Arial" w:hAnsi="Arial" w:cs="Arial"/>
          <w:szCs w:val="22"/>
        </w:rPr>
        <w:t xml:space="preserve">Para el cálculo de la capacidad de las cunetas se empleará el programa </w:t>
      </w:r>
      <w:proofErr w:type="spellStart"/>
      <w:r w:rsidRPr="001751F6">
        <w:rPr>
          <w:rFonts w:ascii="Arial" w:hAnsi="Arial" w:cs="Arial"/>
          <w:szCs w:val="22"/>
        </w:rPr>
        <w:t>Flow-Master</w:t>
      </w:r>
      <w:proofErr w:type="spellEnd"/>
      <w:r w:rsidRPr="001751F6">
        <w:rPr>
          <w:rFonts w:ascii="Arial" w:hAnsi="Arial" w:cs="Arial"/>
          <w:szCs w:val="22"/>
        </w:rPr>
        <w:t xml:space="preserve">, el que permite resolver (utilizando la fórmula de </w:t>
      </w:r>
      <w:proofErr w:type="spellStart"/>
      <w:r w:rsidRPr="001751F6">
        <w:rPr>
          <w:rFonts w:ascii="Arial" w:hAnsi="Arial" w:cs="Arial"/>
          <w:szCs w:val="22"/>
        </w:rPr>
        <w:t>Izzard</w:t>
      </w:r>
      <w:proofErr w:type="spellEnd"/>
      <w:r w:rsidRPr="001751F6">
        <w:rPr>
          <w:rFonts w:ascii="Arial" w:hAnsi="Arial" w:cs="Arial"/>
          <w:szCs w:val="22"/>
        </w:rPr>
        <w:t xml:space="preserve">) de una manera ágil y segura la capacidad de conducción de las cunetas y el ancho de inundación, cuando la capacidad de </w:t>
      </w:r>
      <w:r w:rsidRPr="001751F6">
        <w:rPr>
          <w:rFonts w:ascii="Arial" w:hAnsi="Arial" w:cs="Arial"/>
          <w:szCs w:val="22"/>
        </w:rPr>
        <w:lastRenderedPageBreak/>
        <w:t>éstos es superada por el caudal del escurrimiento superficial. En los siguientes gráficos se presenta el caudal de acuerdo a la pendiente longitudinal de la vía y el ancho de inundación de la calzada, para rugosidades de 0.015 y 0.020.</w:t>
      </w:r>
    </w:p>
    <w:p w:rsidR="000D719D" w:rsidRDefault="000D719D" w:rsidP="002B700C">
      <w:pPr>
        <w:spacing w:line="276" w:lineRule="auto"/>
        <w:rPr>
          <w:rFonts w:ascii="Arial" w:hAnsi="Arial" w:cs="Arial"/>
          <w:szCs w:val="22"/>
        </w:rPr>
      </w:pPr>
    </w:p>
    <w:p w:rsidR="002B700C" w:rsidRPr="001751F6" w:rsidRDefault="002B700C" w:rsidP="002B700C">
      <w:pPr>
        <w:spacing w:line="276" w:lineRule="auto"/>
        <w:rPr>
          <w:rFonts w:ascii="Arial" w:hAnsi="Arial" w:cs="Arial"/>
          <w:szCs w:val="22"/>
        </w:rPr>
      </w:pPr>
    </w:p>
    <w:p w:rsidR="001751F6" w:rsidRDefault="001751F6" w:rsidP="001751F6">
      <w:pPr>
        <w:spacing w:line="276" w:lineRule="auto"/>
        <w:ind w:left="851"/>
        <w:rPr>
          <w:rFonts w:ascii="Arial" w:hAnsi="Arial" w:cs="Arial"/>
          <w:noProof/>
          <w:szCs w:val="22"/>
        </w:rPr>
      </w:pPr>
      <w:r w:rsidRPr="001751F6">
        <w:rPr>
          <w:rFonts w:ascii="Arial" w:hAnsi="Arial" w:cs="Arial"/>
          <w:noProof/>
          <w:szCs w:val="22"/>
        </w:rPr>
        <w:t>n=0.015</w:t>
      </w:r>
    </w:p>
    <w:p w:rsidR="002B700C" w:rsidRPr="001751F6" w:rsidRDefault="002B700C" w:rsidP="001751F6">
      <w:pPr>
        <w:spacing w:line="276" w:lineRule="auto"/>
        <w:ind w:left="851"/>
        <w:rPr>
          <w:rFonts w:ascii="Arial" w:hAnsi="Arial" w:cs="Arial"/>
          <w:noProof/>
          <w:szCs w:val="22"/>
        </w:rPr>
      </w:pPr>
    </w:p>
    <w:p w:rsidR="001751F6" w:rsidRPr="001751F6" w:rsidRDefault="001751F6" w:rsidP="001751F6">
      <w:pPr>
        <w:spacing w:line="276" w:lineRule="auto"/>
        <w:ind w:left="851"/>
        <w:rPr>
          <w:rFonts w:ascii="Arial" w:hAnsi="Arial" w:cs="Arial"/>
          <w:noProof/>
          <w:szCs w:val="22"/>
        </w:rPr>
      </w:pPr>
    </w:p>
    <w:p w:rsidR="001751F6" w:rsidRPr="001751F6" w:rsidRDefault="004E068B" w:rsidP="001751F6">
      <w:pPr>
        <w:spacing w:line="276" w:lineRule="auto"/>
        <w:ind w:left="851"/>
        <w:rPr>
          <w:rFonts w:ascii="Arial" w:hAnsi="Arial" w:cs="Arial"/>
          <w:szCs w:val="22"/>
        </w:rPr>
      </w:pPr>
      <w:r>
        <w:rPr>
          <w:rFonts w:ascii="Arial" w:hAnsi="Arial" w:cs="Arial"/>
          <w:noProof/>
          <w:szCs w:val="22"/>
          <w:lang w:val="es-ES" w:eastAsia="es-ES"/>
        </w:rPr>
        <w:drawing>
          <wp:inline distT="0" distB="0" distL="0" distR="0">
            <wp:extent cx="4970780" cy="3042285"/>
            <wp:effectExtent l="0" t="0" r="0" b="5715"/>
            <wp:docPr id="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4970780" cy="3042285"/>
                    </a:xfrm>
                    <a:prstGeom prst="rect">
                      <a:avLst/>
                    </a:prstGeom>
                    <a:noFill/>
                    <a:ln>
                      <a:noFill/>
                    </a:ln>
                  </pic:spPr>
                </pic:pic>
              </a:graphicData>
            </a:graphic>
          </wp:inline>
        </w:drawing>
      </w:r>
    </w:p>
    <w:p w:rsidR="001751F6" w:rsidRPr="00EE3C0D" w:rsidRDefault="00EE3C0D" w:rsidP="00EE3C0D">
      <w:pPr>
        <w:spacing w:line="276" w:lineRule="auto"/>
        <w:ind w:left="851"/>
        <w:jc w:val="center"/>
        <w:rPr>
          <w:rFonts w:ascii="Arial" w:hAnsi="Arial" w:cs="Arial"/>
          <w:b/>
          <w:szCs w:val="22"/>
        </w:rPr>
      </w:pPr>
      <w:r w:rsidRPr="00EE3C0D">
        <w:rPr>
          <w:rFonts w:ascii="Arial" w:hAnsi="Arial" w:cs="Arial"/>
          <w:b/>
          <w:szCs w:val="22"/>
        </w:rPr>
        <w:t>Imagen 3.8.</w:t>
      </w:r>
    </w:p>
    <w:p w:rsidR="00EE3C0D" w:rsidRDefault="00EE3C0D" w:rsidP="001751F6">
      <w:pPr>
        <w:spacing w:line="276" w:lineRule="auto"/>
        <w:ind w:left="851"/>
        <w:rPr>
          <w:rFonts w:ascii="Arial" w:hAnsi="Arial" w:cs="Arial"/>
          <w:szCs w:val="22"/>
        </w:rPr>
      </w:pPr>
    </w:p>
    <w:p w:rsidR="002B700C" w:rsidRPr="001751F6" w:rsidRDefault="002B700C" w:rsidP="001751F6">
      <w:pPr>
        <w:spacing w:line="276" w:lineRule="auto"/>
        <w:ind w:left="851"/>
        <w:rPr>
          <w:rFonts w:ascii="Arial" w:hAnsi="Arial" w:cs="Arial"/>
          <w:szCs w:val="22"/>
        </w:rPr>
      </w:pPr>
    </w:p>
    <w:p w:rsidR="001751F6" w:rsidRDefault="001751F6" w:rsidP="001751F6">
      <w:pPr>
        <w:spacing w:line="276" w:lineRule="auto"/>
        <w:ind w:left="851"/>
        <w:rPr>
          <w:rFonts w:ascii="Arial" w:hAnsi="Arial" w:cs="Arial"/>
          <w:szCs w:val="22"/>
        </w:rPr>
      </w:pPr>
      <w:r w:rsidRPr="001751F6">
        <w:rPr>
          <w:rFonts w:ascii="Arial" w:hAnsi="Arial" w:cs="Arial"/>
          <w:szCs w:val="22"/>
        </w:rPr>
        <w:t>n=0.020</w:t>
      </w:r>
    </w:p>
    <w:p w:rsidR="002B700C" w:rsidRPr="001751F6" w:rsidRDefault="002B700C" w:rsidP="001751F6">
      <w:pPr>
        <w:spacing w:line="276" w:lineRule="auto"/>
        <w:ind w:left="851"/>
        <w:rPr>
          <w:rFonts w:ascii="Arial" w:hAnsi="Arial" w:cs="Arial"/>
          <w:szCs w:val="22"/>
        </w:rPr>
      </w:pPr>
    </w:p>
    <w:p w:rsidR="001751F6" w:rsidRPr="001751F6" w:rsidRDefault="004E068B" w:rsidP="001751F6">
      <w:pPr>
        <w:spacing w:line="276" w:lineRule="auto"/>
        <w:ind w:left="851"/>
        <w:rPr>
          <w:rFonts w:ascii="Arial" w:hAnsi="Arial" w:cs="Arial"/>
          <w:szCs w:val="22"/>
        </w:rPr>
      </w:pPr>
      <w:r>
        <w:rPr>
          <w:rFonts w:ascii="Arial" w:hAnsi="Arial" w:cs="Arial"/>
          <w:noProof/>
          <w:szCs w:val="22"/>
          <w:lang w:val="es-ES" w:eastAsia="es-ES"/>
        </w:rPr>
        <w:drawing>
          <wp:anchor distT="0" distB="0" distL="114300" distR="114300" simplePos="0" relativeHeight="251659264" behindDoc="1" locked="0" layoutInCell="1" allowOverlap="1">
            <wp:simplePos x="0" y="0"/>
            <wp:positionH relativeFrom="column">
              <wp:posOffset>457200</wp:posOffset>
            </wp:positionH>
            <wp:positionV relativeFrom="paragraph">
              <wp:posOffset>67310</wp:posOffset>
            </wp:positionV>
            <wp:extent cx="4975860" cy="3000375"/>
            <wp:effectExtent l="0" t="0" r="0" b="0"/>
            <wp:wrapTight wrapText="bothSides">
              <wp:wrapPolygon edited="0">
                <wp:start x="8711" y="0"/>
                <wp:lineTo x="882" y="731"/>
                <wp:lineTo x="441" y="914"/>
                <wp:lineTo x="882" y="3109"/>
                <wp:lineTo x="551" y="4023"/>
                <wp:lineTo x="551" y="7131"/>
                <wp:lineTo x="882" y="8960"/>
                <wp:lineTo x="0" y="9143"/>
                <wp:lineTo x="0" y="11703"/>
                <wp:lineTo x="882" y="11886"/>
                <wp:lineTo x="551" y="13349"/>
                <wp:lineTo x="551" y="16457"/>
                <wp:lineTo x="882" y="17737"/>
                <wp:lineTo x="441" y="20297"/>
                <wp:lineTo x="1213" y="20480"/>
                <wp:lineTo x="9813" y="20663"/>
                <wp:lineTo x="9813" y="21394"/>
                <wp:lineTo x="10695" y="21394"/>
                <wp:lineTo x="18744" y="20663"/>
                <wp:lineTo x="19957" y="20297"/>
                <wp:lineTo x="19626" y="6034"/>
                <wp:lineTo x="20949" y="6034"/>
                <wp:lineTo x="21280" y="5303"/>
                <wp:lineTo x="21391" y="914"/>
                <wp:lineTo x="20288" y="731"/>
                <wp:lineTo x="11798" y="0"/>
                <wp:lineTo x="8711" y="0"/>
              </wp:wrapPolygon>
            </wp:wrapTight>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4975860" cy="3000375"/>
                    </a:xfrm>
                    <a:prstGeom prst="rect">
                      <a:avLst/>
                    </a:prstGeom>
                    <a:noFill/>
                    <a:ln>
                      <a:noFill/>
                    </a:ln>
                  </pic:spPr>
                </pic:pic>
              </a:graphicData>
            </a:graphic>
          </wp:anchor>
        </w:drawing>
      </w: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ind w:left="851"/>
        <w:rPr>
          <w:rFonts w:ascii="Arial" w:hAnsi="Arial" w:cs="Arial"/>
          <w:szCs w:val="22"/>
        </w:rPr>
      </w:pPr>
    </w:p>
    <w:p w:rsidR="001751F6" w:rsidRPr="001751F6" w:rsidRDefault="001751F6" w:rsidP="001751F6">
      <w:pPr>
        <w:spacing w:line="276" w:lineRule="auto"/>
        <w:ind w:left="851"/>
        <w:rPr>
          <w:rFonts w:ascii="Arial" w:hAnsi="Arial" w:cs="Arial"/>
          <w:szCs w:val="22"/>
        </w:rPr>
      </w:pPr>
    </w:p>
    <w:p w:rsidR="001751F6" w:rsidRDefault="001751F6"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Default="00EE3C0D" w:rsidP="001751F6">
      <w:pPr>
        <w:spacing w:line="276" w:lineRule="auto"/>
        <w:ind w:left="851"/>
        <w:rPr>
          <w:rFonts w:ascii="Arial" w:hAnsi="Arial" w:cs="Arial"/>
          <w:szCs w:val="22"/>
        </w:rPr>
      </w:pPr>
    </w:p>
    <w:p w:rsidR="00EE3C0D" w:rsidRPr="00EE3C0D" w:rsidRDefault="00EE3C0D" w:rsidP="00EE3C0D">
      <w:pPr>
        <w:spacing w:line="276" w:lineRule="auto"/>
        <w:ind w:left="851"/>
        <w:jc w:val="center"/>
        <w:rPr>
          <w:rFonts w:ascii="Arial" w:hAnsi="Arial" w:cs="Arial"/>
          <w:b/>
          <w:szCs w:val="22"/>
        </w:rPr>
      </w:pPr>
      <w:r w:rsidRPr="00EE3C0D">
        <w:rPr>
          <w:rFonts w:ascii="Arial" w:hAnsi="Arial" w:cs="Arial"/>
          <w:b/>
          <w:szCs w:val="22"/>
        </w:rPr>
        <w:t>Imagen 3.9.</w:t>
      </w:r>
    </w:p>
    <w:p w:rsidR="00EE3C0D" w:rsidRPr="001751F6" w:rsidRDefault="00EE3C0D" w:rsidP="00EE3C0D">
      <w:pPr>
        <w:spacing w:line="276" w:lineRule="auto"/>
        <w:rPr>
          <w:rFonts w:ascii="Arial" w:hAnsi="Arial" w:cs="Arial"/>
          <w:szCs w:val="22"/>
        </w:rPr>
      </w:pPr>
    </w:p>
    <w:p w:rsidR="000D719D" w:rsidRDefault="000D719D" w:rsidP="00AD0A84">
      <w:pPr>
        <w:pStyle w:val="Ttulo1"/>
        <w:keepNext w:val="0"/>
        <w:numPr>
          <w:ilvl w:val="0"/>
          <w:numId w:val="0"/>
        </w:numPr>
        <w:spacing w:before="120" w:after="120" w:line="276" w:lineRule="auto"/>
        <w:rPr>
          <w:rFonts w:ascii="Arial" w:hAnsi="Arial"/>
          <w:sz w:val="22"/>
          <w:szCs w:val="22"/>
          <w:lang w:val="es-ES_tradnl"/>
        </w:rPr>
      </w:pPr>
      <w:bookmarkStart w:id="68" w:name="_Toc424099716"/>
    </w:p>
    <w:p w:rsidR="001751F6" w:rsidRPr="000D719D" w:rsidRDefault="000D719D" w:rsidP="000D719D">
      <w:pPr>
        <w:pStyle w:val="Ttulo1"/>
        <w:keepNext w:val="0"/>
        <w:numPr>
          <w:ilvl w:val="0"/>
          <w:numId w:val="0"/>
        </w:numPr>
        <w:spacing w:before="120" w:after="120" w:line="276" w:lineRule="auto"/>
        <w:ind w:left="454" w:hanging="454"/>
        <w:rPr>
          <w:rFonts w:ascii="Arial" w:hAnsi="Arial"/>
          <w:sz w:val="22"/>
          <w:szCs w:val="22"/>
          <w:lang w:val="es-ES_tradnl"/>
        </w:rPr>
      </w:pPr>
      <w:r>
        <w:rPr>
          <w:rFonts w:ascii="Arial" w:hAnsi="Arial"/>
          <w:sz w:val="22"/>
          <w:szCs w:val="22"/>
          <w:lang w:val="es-ES_tradnl"/>
        </w:rPr>
        <w:t xml:space="preserve">3.5.4.20. </w:t>
      </w:r>
      <w:r w:rsidR="001751F6" w:rsidRPr="001751F6">
        <w:rPr>
          <w:rFonts w:ascii="Arial" w:hAnsi="Arial"/>
          <w:sz w:val="22"/>
          <w:szCs w:val="22"/>
          <w:lang w:val="es-ES_tradnl"/>
        </w:rPr>
        <w:t>Sumideros</w:t>
      </w:r>
      <w:bookmarkEnd w:id="68"/>
    </w:p>
    <w:p w:rsidR="001751F6" w:rsidRPr="001751F6" w:rsidRDefault="001751F6" w:rsidP="00EE3C0D">
      <w:pPr>
        <w:tabs>
          <w:tab w:val="left" w:pos="-720"/>
        </w:tabs>
        <w:spacing w:line="276" w:lineRule="auto"/>
        <w:rPr>
          <w:rFonts w:ascii="Arial" w:hAnsi="Arial" w:cs="Arial"/>
          <w:spacing w:val="-3"/>
          <w:szCs w:val="22"/>
          <w:lang w:val="es-ES_tradnl"/>
        </w:rPr>
      </w:pPr>
      <w:r w:rsidRPr="001751F6">
        <w:rPr>
          <w:rFonts w:ascii="Arial" w:hAnsi="Arial" w:cs="Arial"/>
          <w:spacing w:val="-3"/>
          <w:szCs w:val="22"/>
          <w:lang w:val="es-ES_tradnl"/>
        </w:rPr>
        <w:t>Son las estructuras encargadas de captar el agua que circula por las cunetas y luego conducirlas a los colectores.  Se ha utilizado los sumideros simples y dobles.  Estos sumideros cuentan con una estructura tipo sifón, que impide la salida de gases.  Se ha previsto rejillas de hierro fundido por tratarse de un ambiente altamente corrosivo.</w:t>
      </w:r>
    </w:p>
    <w:p w:rsidR="001751F6" w:rsidRPr="001751F6" w:rsidRDefault="001751F6" w:rsidP="001751F6">
      <w:pPr>
        <w:tabs>
          <w:tab w:val="left" w:pos="-720"/>
        </w:tabs>
        <w:spacing w:line="276" w:lineRule="auto"/>
        <w:ind w:left="851" w:hanging="22"/>
        <w:rPr>
          <w:rFonts w:ascii="Arial" w:hAnsi="Arial" w:cs="Arial"/>
          <w:spacing w:val="-3"/>
          <w:szCs w:val="22"/>
        </w:rPr>
      </w:pPr>
    </w:p>
    <w:p w:rsidR="001751F6" w:rsidRPr="001751F6" w:rsidRDefault="000D719D" w:rsidP="000D719D">
      <w:pPr>
        <w:pStyle w:val="Ttulo1"/>
        <w:keepNext w:val="0"/>
        <w:numPr>
          <w:ilvl w:val="0"/>
          <w:numId w:val="0"/>
        </w:numPr>
        <w:spacing w:before="120" w:after="120" w:line="276" w:lineRule="auto"/>
        <w:ind w:left="454" w:hanging="454"/>
        <w:rPr>
          <w:rFonts w:ascii="Arial" w:hAnsi="Arial"/>
          <w:sz w:val="22"/>
          <w:szCs w:val="22"/>
          <w:lang w:val="es-ES_tradnl"/>
        </w:rPr>
      </w:pPr>
      <w:bookmarkStart w:id="69" w:name="_Toc424099717"/>
      <w:r>
        <w:rPr>
          <w:rFonts w:ascii="Arial" w:hAnsi="Arial"/>
          <w:sz w:val="22"/>
          <w:szCs w:val="22"/>
          <w:lang w:val="es-ES_tradnl"/>
        </w:rPr>
        <w:t xml:space="preserve">3.5.5. </w:t>
      </w:r>
      <w:r w:rsidR="001751F6" w:rsidRPr="001751F6">
        <w:rPr>
          <w:rFonts w:ascii="Arial" w:hAnsi="Arial"/>
          <w:sz w:val="22"/>
          <w:szCs w:val="22"/>
          <w:lang w:val="es-ES_tradnl"/>
        </w:rPr>
        <w:t>Sistema hidráulico contra incendios</w:t>
      </w:r>
      <w:bookmarkEnd w:id="69"/>
    </w:p>
    <w:p w:rsidR="001751F6" w:rsidRPr="001751F6" w:rsidRDefault="001751F6" w:rsidP="00EE3C0D">
      <w:pPr>
        <w:spacing w:line="276" w:lineRule="auto"/>
        <w:rPr>
          <w:rFonts w:ascii="Arial" w:hAnsi="Arial" w:cs="Arial"/>
          <w:szCs w:val="22"/>
        </w:rPr>
      </w:pPr>
      <w:r w:rsidRPr="001751F6">
        <w:rPr>
          <w:rFonts w:ascii="Arial" w:hAnsi="Arial" w:cs="Arial"/>
          <w:szCs w:val="22"/>
        </w:rPr>
        <w:t xml:space="preserve">Los principales criterios de diseño del proyecto son: </w:t>
      </w:r>
    </w:p>
    <w:p w:rsidR="001751F6" w:rsidRPr="001751F6" w:rsidRDefault="001751F6" w:rsidP="001751F6">
      <w:pPr>
        <w:spacing w:line="276" w:lineRule="auto"/>
        <w:ind w:left="851"/>
        <w:rPr>
          <w:rFonts w:ascii="Arial" w:hAnsi="Arial" w:cs="Arial"/>
          <w:szCs w:val="22"/>
          <w:lang w:val="es-ES_tradnl"/>
        </w:rPr>
      </w:pPr>
    </w:p>
    <w:p w:rsidR="001751F6" w:rsidRDefault="001751F6" w:rsidP="00EE3C0D">
      <w:pPr>
        <w:spacing w:line="276" w:lineRule="auto"/>
        <w:rPr>
          <w:rFonts w:ascii="Arial" w:hAnsi="Arial" w:cs="Arial"/>
          <w:szCs w:val="22"/>
        </w:rPr>
      </w:pPr>
      <w:r w:rsidRPr="001751F6">
        <w:rPr>
          <w:rFonts w:ascii="Arial" w:hAnsi="Arial" w:cs="Arial"/>
          <w:szCs w:val="22"/>
        </w:rPr>
        <w:t>Se considerarán las disposiciones indicadas en el Reglamento de Prevención, Mitigación y Protección Contra Incendios emitido por el MIES (Ministerio de Inclusión Económica y Social) mediante Registro Oficial No.114 en la República del Ecuador del 5 de junio del 2009.</w:t>
      </w:r>
    </w:p>
    <w:p w:rsidR="00EE3C0D" w:rsidRPr="001751F6" w:rsidRDefault="00EE3C0D" w:rsidP="00EE3C0D">
      <w:pPr>
        <w:spacing w:line="276" w:lineRule="auto"/>
        <w:rPr>
          <w:rFonts w:ascii="Arial" w:hAnsi="Arial" w:cs="Arial"/>
          <w:szCs w:val="22"/>
        </w:rPr>
      </w:pPr>
    </w:p>
    <w:p w:rsidR="001751F6" w:rsidRPr="001751F6" w:rsidRDefault="001751F6" w:rsidP="00EE3C0D">
      <w:pPr>
        <w:spacing w:line="276" w:lineRule="auto"/>
        <w:rPr>
          <w:rFonts w:ascii="Arial" w:hAnsi="Arial" w:cs="Arial"/>
          <w:szCs w:val="22"/>
        </w:rPr>
      </w:pPr>
      <w:r w:rsidRPr="001751F6">
        <w:rPr>
          <w:rFonts w:ascii="Arial" w:hAnsi="Arial" w:cs="Arial"/>
          <w:szCs w:val="22"/>
        </w:rPr>
        <w:t xml:space="preserve">Se han considerado los siguientes criterios de acuerdo a este Reglamento del Registro Oficial y de acuerdo a la NFPA13, NFPA14 y NFPA20. </w:t>
      </w:r>
    </w:p>
    <w:p w:rsidR="001751F6" w:rsidRPr="001751F6" w:rsidRDefault="001751F6" w:rsidP="001751F6">
      <w:pPr>
        <w:spacing w:line="276" w:lineRule="auto"/>
        <w:ind w:left="851"/>
        <w:rPr>
          <w:rFonts w:ascii="Arial" w:hAnsi="Arial" w:cs="Arial"/>
          <w:szCs w:val="22"/>
        </w:rPr>
      </w:pPr>
      <w:r w:rsidRPr="001751F6">
        <w:rPr>
          <w:rFonts w:ascii="Arial" w:hAnsi="Arial" w:cs="Arial"/>
          <w:szCs w:val="22"/>
        </w:rPr>
        <w:t xml:space="preserve"> </w:t>
      </w:r>
    </w:p>
    <w:p w:rsidR="001751F6" w:rsidRPr="001751F6" w:rsidRDefault="004E068B" w:rsidP="001751F6">
      <w:pPr>
        <w:spacing w:line="276" w:lineRule="auto"/>
        <w:ind w:left="851"/>
        <w:rPr>
          <w:rFonts w:ascii="Arial" w:hAnsi="Arial" w:cs="Arial"/>
          <w:noProof/>
          <w:szCs w:val="22"/>
          <w:lang w:eastAsia="es-EC"/>
        </w:rPr>
      </w:pPr>
      <w:r>
        <w:rPr>
          <w:rFonts w:ascii="Arial" w:hAnsi="Arial" w:cs="Arial"/>
          <w:noProof/>
          <w:szCs w:val="22"/>
          <w:lang w:val="es-ES" w:eastAsia="es-ES"/>
        </w:rPr>
        <w:lastRenderedPageBreak/>
        <w:drawing>
          <wp:inline distT="0" distB="0" distL="0" distR="0">
            <wp:extent cx="5519420" cy="7049135"/>
            <wp:effectExtent l="0" t="0" r="0" b="1206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5519420" cy="7049135"/>
                    </a:xfrm>
                    <a:prstGeom prst="rect">
                      <a:avLst/>
                    </a:prstGeom>
                    <a:noFill/>
                    <a:ln>
                      <a:noFill/>
                    </a:ln>
                  </pic:spPr>
                </pic:pic>
              </a:graphicData>
            </a:graphic>
          </wp:inline>
        </w:drawing>
      </w:r>
    </w:p>
    <w:p w:rsidR="001751F6" w:rsidRPr="001751F6" w:rsidRDefault="001751F6" w:rsidP="001751F6">
      <w:pPr>
        <w:spacing w:line="276" w:lineRule="auto"/>
        <w:ind w:left="851"/>
        <w:rPr>
          <w:rFonts w:ascii="Arial" w:hAnsi="Arial" w:cs="Arial"/>
          <w:szCs w:val="22"/>
        </w:rPr>
      </w:pPr>
    </w:p>
    <w:p w:rsidR="001751F6" w:rsidRPr="001751F6" w:rsidRDefault="001751F6" w:rsidP="00A93F54">
      <w:pPr>
        <w:numPr>
          <w:ilvl w:val="0"/>
          <w:numId w:val="26"/>
        </w:numPr>
        <w:spacing w:line="276" w:lineRule="auto"/>
        <w:rPr>
          <w:rFonts w:ascii="Arial" w:hAnsi="Arial" w:cs="Arial"/>
          <w:szCs w:val="22"/>
        </w:rPr>
      </w:pPr>
      <w:r w:rsidRPr="001751F6">
        <w:rPr>
          <w:rFonts w:ascii="Arial" w:hAnsi="Arial" w:cs="Arial"/>
          <w:szCs w:val="22"/>
        </w:rPr>
        <w:t xml:space="preserve">El Sistema húmedo propuesto debe tener mangueras en gabinetes para entregar un caudal de 100 </w:t>
      </w:r>
      <w:proofErr w:type="spellStart"/>
      <w:r w:rsidRPr="001751F6">
        <w:rPr>
          <w:rFonts w:ascii="Arial" w:hAnsi="Arial" w:cs="Arial"/>
          <w:szCs w:val="22"/>
        </w:rPr>
        <w:t>gpm</w:t>
      </w:r>
      <w:proofErr w:type="spellEnd"/>
      <w:r w:rsidRPr="001751F6">
        <w:rPr>
          <w:rFonts w:ascii="Arial" w:hAnsi="Arial" w:cs="Arial"/>
          <w:szCs w:val="22"/>
        </w:rPr>
        <w:t xml:space="preserve">/gabinete a una presión de 42 mca en el punto más desfavorable. </w:t>
      </w:r>
    </w:p>
    <w:p w:rsidR="001751F6" w:rsidRPr="001751F6" w:rsidRDefault="001751F6" w:rsidP="000D719D">
      <w:pPr>
        <w:spacing w:line="276" w:lineRule="auto"/>
        <w:rPr>
          <w:rFonts w:ascii="Arial" w:hAnsi="Arial" w:cs="Arial"/>
          <w:szCs w:val="22"/>
        </w:rPr>
      </w:pPr>
    </w:p>
    <w:p w:rsidR="001751F6" w:rsidRPr="001751F6" w:rsidRDefault="001751F6" w:rsidP="00A93F54">
      <w:pPr>
        <w:numPr>
          <w:ilvl w:val="0"/>
          <w:numId w:val="26"/>
        </w:numPr>
        <w:spacing w:line="276" w:lineRule="auto"/>
        <w:rPr>
          <w:rFonts w:ascii="Arial" w:hAnsi="Arial" w:cs="Arial"/>
          <w:szCs w:val="22"/>
        </w:rPr>
      </w:pPr>
      <w:r w:rsidRPr="001751F6">
        <w:rPr>
          <w:rFonts w:ascii="Arial" w:hAnsi="Arial" w:cs="Arial"/>
          <w:szCs w:val="22"/>
        </w:rPr>
        <w:lastRenderedPageBreak/>
        <w:t xml:space="preserve">En las áreas de oficinas, comedor y administrativas se utilizará el gabinete  tipo I que consta de una entrada con válvula de 11/2” prevista con manguera de 1½” de L=30m. (NFPA 14). </w:t>
      </w:r>
    </w:p>
    <w:p w:rsidR="001751F6" w:rsidRPr="001751F6" w:rsidRDefault="001751F6" w:rsidP="000D719D">
      <w:pPr>
        <w:spacing w:line="276" w:lineRule="auto"/>
        <w:rPr>
          <w:rFonts w:ascii="Arial" w:hAnsi="Arial" w:cs="Arial"/>
          <w:szCs w:val="22"/>
        </w:rPr>
      </w:pPr>
    </w:p>
    <w:p w:rsidR="001751F6" w:rsidRPr="001751F6" w:rsidRDefault="001751F6" w:rsidP="00A93F54">
      <w:pPr>
        <w:numPr>
          <w:ilvl w:val="0"/>
          <w:numId w:val="26"/>
        </w:numPr>
        <w:spacing w:line="276" w:lineRule="auto"/>
        <w:rPr>
          <w:rFonts w:ascii="Arial" w:hAnsi="Arial" w:cs="Arial"/>
          <w:szCs w:val="22"/>
        </w:rPr>
      </w:pPr>
      <w:r w:rsidRPr="001751F6">
        <w:rPr>
          <w:rFonts w:ascii="Arial" w:hAnsi="Arial" w:cs="Arial"/>
          <w:szCs w:val="22"/>
        </w:rPr>
        <w:t xml:space="preserve">En las áreas de bodegas y procesos se utilizará el gabinete  tipo III que consta de una entrada con válvula de 11/2” prevista con manguera de 1½” de L=30m. (NFPA 14).y otra entrada con válvula de 21/2” prevista para el uso extensivo de la Unidad </w:t>
      </w:r>
      <w:proofErr w:type="spellStart"/>
      <w:r w:rsidRPr="001751F6">
        <w:rPr>
          <w:rFonts w:ascii="Arial" w:hAnsi="Arial" w:cs="Arial"/>
          <w:szCs w:val="22"/>
        </w:rPr>
        <w:t>Bomberil</w:t>
      </w:r>
      <w:proofErr w:type="spellEnd"/>
      <w:r w:rsidRPr="001751F6">
        <w:rPr>
          <w:rFonts w:ascii="Arial" w:hAnsi="Arial" w:cs="Arial"/>
          <w:szCs w:val="22"/>
        </w:rPr>
        <w:t xml:space="preserve"> Local (NFPA 14).</w:t>
      </w:r>
    </w:p>
    <w:p w:rsidR="001751F6" w:rsidRPr="001751F6" w:rsidRDefault="001751F6" w:rsidP="000D719D">
      <w:pPr>
        <w:spacing w:line="276" w:lineRule="auto"/>
        <w:rPr>
          <w:rFonts w:ascii="Arial" w:hAnsi="Arial" w:cs="Arial"/>
          <w:szCs w:val="22"/>
        </w:rPr>
      </w:pPr>
    </w:p>
    <w:p w:rsidR="001751F6" w:rsidRPr="001751F6" w:rsidRDefault="001751F6" w:rsidP="00A93F54">
      <w:pPr>
        <w:numPr>
          <w:ilvl w:val="0"/>
          <w:numId w:val="26"/>
        </w:numPr>
        <w:spacing w:line="276" w:lineRule="auto"/>
        <w:rPr>
          <w:rFonts w:ascii="Arial" w:hAnsi="Arial" w:cs="Arial"/>
          <w:szCs w:val="22"/>
        </w:rPr>
      </w:pPr>
      <w:r w:rsidRPr="001751F6">
        <w:rPr>
          <w:rFonts w:ascii="Arial" w:hAnsi="Arial" w:cs="Arial"/>
          <w:szCs w:val="22"/>
        </w:rPr>
        <w:t>En las áreas exteriores se utilizará una bocatoma de dos entradas de 2½” prevista con manguera de 2½” de L=30m. (NFPA 14). y con válvula de compuerta para su mantenimiento.</w:t>
      </w:r>
    </w:p>
    <w:p w:rsidR="001751F6" w:rsidRPr="001751F6" w:rsidRDefault="001751F6" w:rsidP="000D719D">
      <w:pPr>
        <w:spacing w:line="276" w:lineRule="auto"/>
        <w:rPr>
          <w:rFonts w:ascii="Arial" w:hAnsi="Arial" w:cs="Arial"/>
          <w:szCs w:val="22"/>
        </w:rPr>
      </w:pPr>
    </w:p>
    <w:p w:rsidR="001751F6" w:rsidRPr="001751F6" w:rsidRDefault="001751F6" w:rsidP="00A93F54">
      <w:pPr>
        <w:numPr>
          <w:ilvl w:val="0"/>
          <w:numId w:val="26"/>
        </w:numPr>
        <w:spacing w:line="276" w:lineRule="auto"/>
        <w:rPr>
          <w:rFonts w:ascii="Arial" w:hAnsi="Arial" w:cs="Arial"/>
          <w:szCs w:val="22"/>
        </w:rPr>
      </w:pPr>
      <w:r w:rsidRPr="001751F6">
        <w:rPr>
          <w:rFonts w:ascii="Arial" w:hAnsi="Arial" w:cs="Arial"/>
          <w:szCs w:val="22"/>
        </w:rPr>
        <w:t xml:space="preserve">El suministro de agua contra incendios es independiente y es de uso “Exclusivo para el sistema contra incendios”, para mantener el sistema funcionando bajo condiciones de incendio durante 120 minutos como mínimo utilizando dos gabinetes simultáneamente o de acuerdo al nivel de riesgo del área en estudio. </w:t>
      </w:r>
    </w:p>
    <w:p w:rsidR="001751F6" w:rsidRPr="001751F6" w:rsidRDefault="001751F6" w:rsidP="000D719D">
      <w:pPr>
        <w:spacing w:line="276" w:lineRule="auto"/>
        <w:rPr>
          <w:rFonts w:ascii="Arial" w:hAnsi="Arial" w:cs="Arial"/>
          <w:szCs w:val="22"/>
        </w:rPr>
      </w:pPr>
    </w:p>
    <w:p w:rsidR="001751F6" w:rsidRPr="001751F6" w:rsidRDefault="001751F6" w:rsidP="00A93F54">
      <w:pPr>
        <w:numPr>
          <w:ilvl w:val="0"/>
          <w:numId w:val="26"/>
        </w:numPr>
        <w:spacing w:line="276" w:lineRule="auto"/>
        <w:rPr>
          <w:rFonts w:ascii="Arial" w:hAnsi="Arial" w:cs="Arial"/>
          <w:szCs w:val="22"/>
        </w:rPr>
      </w:pPr>
      <w:r w:rsidRPr="001751F6">
        <w:rPr>
          <w:rFonts w:ascii="Arial" w:hAnsi="Arial" w:cs="Arial"/>
          <w:szCs w:val="22"/>
        </w:rPr>
        <w:t>Se instalarán  en cada uno de los gabinetes de manguera extintores ABC portátiles, de acuerdo a la norma NFPA 10.</w:t>
      </w:r>
    </w:p>
    <w:p w:rsidR="001751F6" w:rsidRPr="001751F6" w:rsidRDefault="001751F6" w:rsidP="000D719D">
      <w:pPr>
        <w:spacing w:line="276" w:lineRule="auto"/>
        <w:rPr>
          <w:rFonts w:ascii="Arial" w:hAnsi="Arial" w:cs="Arial"/>
          <w:szCs w:val="22"/>
        </w:rPr>
      </w:pPr>
    </w:p>
    <w:p w:rsidR="001751F6" w:rsidRPr="001751F6" w:rsidRDefault="001751F6" w:rsidP="00A93F54">
      <w:pPr>
        <w:numPr>
          <w:ilvl w:val="0"/>
          <w:numId w:val="26"/>
        </w:numPr>
        <w:spacing w:line="276" w:lineRule="auto"/>
        <w:rPr>
          <w:rFonts w:ascii="Arial" w:hAnsi="Arial" w:cs="Arial"/>
          <w:szCs w:val="22"/>
        </w:rPr>
      </w:pPr>
      <w:r w:rsidRPr="001751F6">
        <w:rPr>
          <w:rFonts w:ascii="Arial" w:hAnsi="Arial" w:cs="Arial"/>
          <w:szCs w:val="22"/>
        </w:rPr>
        <w:t>Todos los sistemas de extinción aquí descritos serán monitoreados por el sistema de detección y alarma, que obedece a otro proyecto.</w:t>
      </w:r>
    </w:p>
    <w:p w:rsidR="001751F6" w:rsidRPr="001751F6" w:rsidRDefault="001751F6" w:rsidP="001751F6">
      <w:pPr>
        <w:spacing w:line="276" w:lineRule="auto"/>
        <w:ind w:left="851"/>
        <w:rPr>
          <w:rFonts w:ascii="Arial" w:hAnsi="Arial" w:cs="Arial"/>
          <w:szCs w:val="22"/>
        </w:rPr>
      </w:pPr>
    </w:p>
    <w:p w:rsidR="001751F6" w:rsidRPr="001751F6" w:rsidRDefault="000D719D" w:rsidP="000D719D">
      <w:pPr>
        <w:pStyle w:val="Ttulo1"/>
        <w:keepNext w:val="0"/>
        <w:numPr>
          <w:ilvl w:val="0"/>
          <w:numId w:val="0"/>
        </w:numPr>
        <w:spacing w:before="120" w:after="120" w:line="276" w:lineRule="auto"/>
        <w:ind w:left="454" w:hanging="454"/>
        <w:rPr>
          <w:rFonts w:ascii="Arial" w:hAnsi="Arial"/>
          <w:sz w:val="22"/>
          <w:szCs w:val="22"/>
          <w:lang w:val="es-ES_tradnl"/>
        </w:rPr>
      </w:pPr>
      <w:bookmarkStart w:id="70" w:name="_Toc424099718"/>
      <w:r>
        <w:rPr>
          <w:rFonts w:ascii="Arial" w:hAnsi="Arial"/>
          <w:sz w:val="22"/>
          <w:szCs w:val="22"/>
          <w:lang w:val="es-ES_tradnl"/>
        </w:rPr>
        <w:t xml:space="preserve">3.5.6. </w:t>
      </w:r>
      <w:r w:rsidR="001751F6" w:rsidRPr="001751F6">
        <w:rPr>
          <w:rFonts w:ascii="Arial" w:hAnsi="Arial"/>
          <w:sz w:val="22"/>
          <w:szCs w:val="22"/>
          <w:lang w:val="es-ES_tradnl"/>
        </w:rPr>
        <w:t>Sistema de agua de mar</w:t>
      </w:r>
      <w:bookmarkEnd w:id="70"/>
    </w:p>
    <w:p w:rsidR="001751F6" w:rsidRDefault="001751F6" w:rsidP="001751F6">
      <w:pPr>
        <w:spacing w:line="276" w:lineRule="auto"/>
        <w:rPr>
          <w:rFonts w:ascii="Arial" w:hAnsi="Arial" w:cs="Arial"/>
          <w:szCs w:val="22"/>
        </w:rPr>
      </w:pPr>
      <w:r w:rsidRPr="001751F6">
        <w:rPr>
          <w:rFonts w:ascii="Arial" w:hAnsi="Arial" w:cs="Arial"/>
          <w:szCs w:val="22"/>
        </w:rPr>
        <w:t>Todos los parámetros o criterios de diseño a seguirse para este estudio referente a la utilización de agua de mar serán definidos por CENAIM y por la arquitectura del proyecto.</w:t>
      </w:r>
    </w:p>
    <w:p w:rsidR="00B30159" w:rsidRDefault="00B30159" w:rsidP="001751F6">
      <w:pPr>
        <w:spacing w:line="276" w:lineRule="auto"/>
        <w:rPr>
          <w:rFonts w:ascii="Arial" w:hAnsi="Arial" w:cs="Arial"/>
          <w:szCs w:val="22"/>
        </w:rPr>
      </w:pPr>
    </w:p>
    <w:p w:rsidR="00B30159" w:rsidRDefault="00B30159" w:rsidP="001751F6">
      <w:pPr>
        <w:spacing w:line="276" w:lineRule="auto"/>
        <w:rPr>
          <w:rFonts w:ascii="Arial" w:hAnsi="Arial" w:cs="Arial"/>
          <w:szCs w:val="22"/>
        </w:rPr>
      </w:pPr>
      <w:r>
        <w:rPr>
          <w:rFonts w:ascii="Arial" w:hAnsi="Arial" w:cs="Arial"/>
          <w:szCs w:val="22"/>
        </w:rPr>
        <w:t xml:space="preserve">Cabe recalcar que para efectos de funcionamiento se optó por generar criterios de diseños similares a los </w:t>
      </w:r>
      <w:r w:rsidR="00AD684F">
        <w:rPr>
          <w:rFonts w:ascii="Arial" w:hAnsi="Arial" w:cs="Arial"/>
          <w:szCs w:val="22"/>
        </w:rPr>
        <w:t>que se encuentran en la parte construida y funcionando en los laboratorios del CENAIM,</w:t>
      </w:r>
    </w:p>
    <w:p w:rsidR="00AD684F" w:rsidRDefault="00AD684F" w:rsidP="001751F6">
      <w:pPr>
        <w:spacing w:line="276" w:lineRule="auto"/>
        <w:rPr>
          <w:rFonts w:ascii="Arial" w:hAnsi="Arial" w:cs="Arial"/>
          <w:szCs w:val="22"/>
        </w:rPr>
      </w:pPr>
      <w:r>
        <w:rPr>
          <w:rFonts w:ascii="Arial" w:hAnsi="Arial" w:cs="Arial"/>
          <w:szCs w:val="22"/>
        </w:rPr>
        <w:t xml:space="preserve">que </w:t>
      </w:r>
      <w:proofErr w:type="spellStart"/>
      <w:r>
        <w:rPr>
          <w:rFonts w:ascii="Arial" w:hAnsi="Arial" w:cs="Arial"/>
          <w:szCs w:val="22"/>
        </w:rPr>
        <w:t>basicamente</w:t>
      </w:r>
      <w:proofErr w:type="spellEnd"/>
      <w:r>
        <w:rPr>
          <w:rFonts w:ascii="Arial" w:hAnsi="Arial" w:cs="Arial"/>
          <w:szCs w:val="22"/>
        </w:rPr>
        <w:t xml:space="preserve"> funciona con un sistema de captación, </w:t>
      </w:r>
      <w:proofErr w:type="spellStart"/>
      <w:r>
        <w:rPr>
          <w:rFonts w:ascii="Arial" w:hAnsi="Arial" w:cs="Arial"/>
          <w:szCs w:val="22"/>
        </w:rPr>
        <w:t>impulción</w:t>
      </w:r>
      <w:proofErr w:type="spellEnd"/>
      <w:r>
        <w:rPr>
          <w:rFonts w:ascii="Arial" w:hAnsi="Arial" w:cs="Arial"/>
          <w:szCs w:val="22"/>
        </w:rPr>
        <w:t xml:space="preserve">, filtrado, almacenamiento redistribución, distribución y evacuación de </w:t>
      </w:r>
      <w:proofErr w:type="spellStart"/>
      <w:r>
        <w:rPr>
          <w:rFonts w:ascii="Arial" w:hAnsi="Arial" w:cs="Arial"/>
          <w:szCs w:val="22"/>
        </w:rPr>
        <w:t>exedentes</w:t>
      </w:r>
      <w:proofErr w:type="spellEnd"/>
      <w:r>
        <w:rPr>
          <w:rFonts w:ascii="Arial" w:hAnsi="Arial" w:cs="Arial"/>
          <w:szCs w:val="22"/>
        </w:rPr>
        <w:t>.</w:t>
      </w:r>
    </w:p>
    <w:p w:rsidR="00E41A23" w:rsidRDefault="00E41A23" w:rsidP="001751F6">
      <w:pPr>
        <w:spacing w:line="276" w:lineRule="auto"/>
        <w:rPr>
          <w:rFonts w:ascii="Arial" w:hAnsi="Arial" w:cs="Arial"/>
          <w:szCs w:val="22"/>
        </w:rPr>
      </w:pPr>
    </w:p>
    <w:p w:rsidR="00E41A23" w:rsidRDefault="00E41A23" w:rsidP="001751F6">
      <w:pPr>
        <w:spacing w:line="276" w:lineRule="auto"/>
        <w:rPr>
          <w:rFonts w:ascii="Arial" w:hAnsi="Arial" w:cs="Arial"/>
          <w:szCs w:val="22"/>
        </w:rPr>
      </w:pPr>
    </w:p>
    <w:p w:rsidR="00E41A23" w:rsidRDefault="00E41A23" w:rsidP="001751F6">
      <w:pPr>
        <w:spacing w:line="276" w:lineRule="auto"/>
        <w:rPr>
          <w:rFonts w:ascii="Arial" w:hAnsi="Arial" w:cs="Arial"/>
          <w:szCs w:val="22"/>
        </w:rPr>
      </w:pPr>
    </w:p>
    <w:p w:rsidR="00E41A23" w:rsidRDefault="00E41A23" w:rsidP="001751F6">
      <w:pPr>
        <w:spacing w:line="276" w:lineRule="auto"/>
        <w:rPr>
          <w:rFonts w:ascii="Arial" w:hAnsi="Arial" w:cs="Arial"/>
          <w:szCs w:val="22"/>
        </w:rPr>
      </w:pPr>
    </w:p>
    <w:p w:rsidR="00E41A23" w:rsidRDefault="00E41A23" w:rsidP="001751F6">
      <w:pPr>
        <w:spacing w:line="276" w:lineRule="auto"/>
        <w:rPr>
          <w:rFonts w:ascii="Arial" w:hAnsi="Arial" w:cs="Arial"/>
          <w:szCs w:val="22"/>
        </w:rPr>
      </w:pPr>
    </w:p>
    <w:p w:rsidR="00E41A23" w:rsidRDefault="00E41A23" w:rsidP="001751F6">
      <w:pPr>
        <w:spacing w:line="276" w:lineRule="auto"/>
        <w:rPr>
          <w:rFonts w:ascii="Arial" w:hAnsi="Arial" w:cs="Arial"/>
          <w:szCs w:val="22"/>
        </w:rPr>
      </w:pPr>
    </w:p>
    <w:p w:rsidR="00E41A23" w:rsidRDefault="00E41A23" w:rsidP="001751F6">
      <w:pPr>
        <w:spacing w:line="276" w:lineRule="auto"/>
        <w:rPr>
          <w:rFonts w:ascii="Arial" w:hAnsi="Arial" w:cs="Arial"/>
          <w:szCs w:val="22"/>
        </w:rPr>
      </w:pPr>
    </w:p>
    <w:p w:rsidR="00E41A23" w:rsidRDefault="00B30159" w:rsidP="001751F6">
      <w:pPr>
        <w:spacing w:line="276" w:lineRule="auto"/>
        <w:rPr>
          <w:rFonts w:ascii="Arial" w:hAnsi="Arial" w:cs="Arial"/>
          <w:szCs w:val="22"/>
        </w:rPr>
      </w:pPr>
      <w:r>
        <w:rPr>
          <w:rFonts w:ascii="Arial" w:hAnsi="Arial" w:cs="Arial"/>
          <w:noProof/>
          <w:szCs w:val="22"/>
          <w:lang w:val="es-ES" w:eastAsia="es-ES"/>
        </w:rPr>
        <w:pict>
          <v:shape id="_x0000_s1043" type="#_x0000_t32" style="position:absolute;left:0;text-align:left;margin-left:105.05pt;margin-top:.05pt;width:217.25pt;height:0;z-index:251669504" o:connectortype="straight"/>
        </w:pict>
      </w:r>
    </w:p>
    <w:p w:rsidR="00E41A23" w:rsidRDefault="00B30159" w:rsidP="00B30159">
      <w:pPr>
        <w:spacing w:line="276" w:lineRule="auto"/>
        <w:jc w:val="center"/>
        <w:rPr>
          <w:rFonts w:ascii="Arial" w:hAnsi="Arial" w:cs="Arial"/>
          <w:szCs w:val="22"/>
        </w:rPr>
      </w:pPr>
      <w:r>
        <w:rPr>
          <w:rFonts w:ascii="Arial" w:hAnsi="Arial" w:cs="Arial"/>
          <w:szCs w:val="22"/>
        </w:rPr>
        <w:t>CONSULTOR</w:t>
      </w:r>
    </w:p>
    <w:p w:rsidR="00E41A23" w:rsidRDefault="00E41A23" w:rsidP="001751F6">
      <w:pPr>
        <w:spacing w:line="276" w:lineRule="auto"/>
        <w:rPr>
          <w:rFonts w:ascii="Arial" w:hAnsi="Arial" w:cs="Arial"/>
          <w:szCs w:val="22"/>
        </w:rPr>
      </w:pPr>
    </w:p>
    <w:sectPr w:rsidR="00E41A23" w:rsidSect="00C66903">
      <w:headerReference w:type="default" r:id="rId24"/>
      <w:pgSz w:w="11906" w:h="16838" w:code="9"/>
      <w:pgMar w:top="1979"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93C" w:rsidRDefault="0019093C">
      <w:r>
        <w:separator/>
      </w:r>
    </w:p>
  </w:endnote>
  <w:endnote w:type="continuationSeparator" w:id="0">
    <w:p w:rsidR="0019093C" w:rsidRDefault="001909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egrita">
    <w:altName w:val="Arial"/>
    <w:panose1 w:val="00000000000000000000"/>
    <w:charset w:val="00"/>
    <w:family w:val="roman"/>
    <w:notTrueType/>
    <w:pitch w:val="default"/>
    <w:sig w:usb0="00000000" w:usb1="00000000" w:usb2="00000000" w:usb3="00000000" w:csb0="00000000" w:csb1="00000000"/>
  </w:font>
  <w:font w:name="Arial (W1)">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Sans Serif">
    <w:panose1 w:val="00000000000000000000"/>
    <w:charset w:val="4D"/>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auto"/>
    <w:pitch w:val="variable"/>
    <w:sig w:usb0="00000003" w:usb1="00000000" w:usb2="00000000" w:usb3="00000000" w:csb0="00000001" w:csb1="00000000"/>
  </w:font>
  <w:font w:name="FGAFPO+Arial,Bold">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93C" w:rsidRDefault="0019093C">
      <w:r>
        <w:separator/>
      </w:r>
    </w:p>
  </w:footnote>
  <w:footnote w:type="continuationSeparator" w:id="0">
    <w:p w:rsidR="0019093C" w:rsidRDefault="001909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4" w:type="dxa"/>
      <w:tblInd w:w="-459"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tblPr>
    <w:tblGrid>
      <w:gridCol w:w="6379"/>
      <w:gridCol w:w="1418"/>
      <w:gridCol w:w="2127"/>
    </w:tblGrid>
    <w:tr w:rsidR="00B30159" w:rsidTr="00185226">
      <w:trPr>
        <w:trHeight w:val="558"/>
      </w:trPr>
      <w:tc>
        <w:tcPr>
          <w:tcW w:w="6379" w:type="dxa"/>
          <w:vMerge w:val="restart"/>
        </w:tcPr>
        <w:p w:rsidR="00B30159" w:rsidRPr="0090566F" w:rsidRDefault="00B30159" w:rsidP="00185226">
          <w:pPr>
            <w:pStyle w:val="Encabezado"/>
            <w:ind w:right="175"/>
            <w:jc w:val="right"/>
            <w:rPr>
              <w:rFonts w:ascii="Arial" w:hAnsi="Arial" w:cs="Arial"/>
              <w:color w:val="7F7F7F"/>
              <w:sz w:val="16"/>
              <w:szCs w:val="20"/>
            </w:rPr>
          </w:pPr>
          <w:r>
            <w:rPr>
              <w:rFonts w:ascii="Arial" w:hAnsi="Arial" w:cs="Arial"/>
              <w:noProof/>
              <w:color w:val="7F7F7F"/>
              <w:sz w:val="16"/>
              <w:szCs w:val="20"/>
              <w:lang w:val="es-ES" w:eastAsia="es-ES"/>
            </w:rPr>
            <w:drawing>
              <wp:anchor distT="0" distB="0" distL="114300" distR="114300" simplePos="0" relativeHeight="251664384" behindDoc="0" locked="0" layoutInCell="1" allowOverlap="1">
                <wp:simplePos x="0" y="0"/>
                <wp:positionH relativeFrom="column">
                  <wp:posOffset>62865</wp:posOffset>
                </wp:positionH>
                <wp:positionV relativeFrom="paragraph">
                  <wp:posOffset>400050</wp:posOffset>
                </wp:positionV>
                <wp:extent cx="1952625" cy="501650"/>
                <wp:effectExtent l="0" t="0" r="3175" b="6350"/>
                <wp:wrapNone/>
                <wp:docPr id="118" name="Imagen 11" descr="Macintosh HD:Users:Wong1:Desktop:ESPOL:Cenaim:log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Wong1:Desktop:ESPOL:Cenaim:logos.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501650"/>
                        </a:xfrm>
                        <a:prstGeom prst="rect">
                          <a:avLst/>
                        </a:prstGeom>
                        <a:noFill/>
                        <a:ln>
                          <a:noFill/>
                        </a:ln>
                      </pic:spPr>
                    </pic:pic>
                  </a:graphicData>
                </a:graphic>
              </wp:anchor>
            </w:drawing>
          </w:r>
          <w:r w:rsidRPr="00C97DE0">
            <w:rPr>
              <w:rFonts w:ascii="Arial" w:hAnsi="Arial" w:cs="Arial"/>
              <w:color w:val="7F7F7F"/>
              <w:sz w:val="18"/>
              <w:szCs w:val="20"/>
            </w:rPr>
            <w:t>PROYECTO DE LOS ESTUDIOS COMPLETOS DEFINITIVOS QUE PERMITAN LA CONSTRUCCIÓN DE LAS OBRAS NUEVAS PARA EL CENAIM</w:t>
          </w:r>
        </w:p>
        <w:p w:rsidR="00B30159" w:rsidRDefault="00B30159" w:rsidP="00185226">
          <w:pPr>
            <w:pStyle w:val="Encabezado"/>
            <w:ind w:right="33"/>
            <w:jc w:val="left"/>
            <w:rPr>
              <w:rFonts w:ascii="Arial" w:hAnsi="Arial" w:cs="Arial"/>
              <w:color w:val="7F7F7F"/>
              <w:sz w:val="16"/>
              <w:szCs w:val="20"/>
            </w:rPr>
          </w:pPr>
        </w:p>
        <w:p w:rsidR="00B30159" w:rsidRDefault="00B30159" w:rsidP="00185226">
          <w:pPr>
            <w:pStyle w:val="Encabezado"/>
            <w:ind w:right="-7"/>
            <w:jc w:val="left"/>
            <w:rPr>
              <w:rFonts w:ascii="Arial" w:hAnsi="Arial" w:cs="Arial"/>
              <w:color w:val="7F7F7F"/>
              <w:sz w:val="16"/>
              <w:szCs w:val="20"/>
            </w:rPr>
          </w:pPr>
        </w:p>
        <w:p w:rsidR="00B30159" w:rsidRPr="0090566F" w:rsidRDefault="00B30159" w:rsidP="00185226">
          <w:pPr>
            <w:pStyle w:val="Encabezado"/>
            <w:ind w:right="-7"/>
            <w:jc w:val="left"/>
            <w:rPr>
              <w:rFonts w:ascii="Arial" w:hAnsi="Arial" w:cs="Arial"/>
              <w:color w:val="7F7F7F"/>
              <w:sz w:val="16"/>
              <w:szCs w:val="20"/>
            </w:rPr>
          </w:pPr>
        </w:p>
      </w:tc>
      <w:tc>
        <w:tcPr>
          <w:tcW w:w="1418" w:type="dxa"/>
          <w:shd w:val="clear" w:color="auto" w:fill="auto"/>
          <w:vAlign w:val="center"/>
        </w:tcPr>
        <w:p w:rsidR="00B30159" w:rsidRPr="0090566F" w:rsidRDefault="00B30159" w:rsidP="00185226">
          <w:pPr>
            <w:pStyle w:val="Encabezado"/>
            <w:ind w:right="-7"/>
            <w:rPr>
              <w:rFonts w:ascii="Arial" w:hAnsi="Arial" w:cs="Arial"/>
              <w:color w:val="7F7F7F"/>
              <w:sz w:val="16"/>
              <w:szCs w:val="20"/>
            </w:rPr>
          </w:pPr>
          <w:r w:rsidRPr="0090566F">
            <w:rPr>
              <w:rFonts w:ascii="Arial" w:hAnsi="Arial" w:cs="Arial"/>
              <w:color w:val="7F7F7F"/>
              <w:sz w:val="16"/>
              <w:szCs w:val="20"/>
            </w:rPr>
            <w:t>CÓDIGO No.:</w:t>
          </w:r>
        </w:p>
      </w:tc>
      <w:tc>
        <w:tcPr>
          <w:tcW w:w="2127" w:type="dxa"/>
          <w:shd w:val="clear" w:color="auto" w:fill="auto"/>
          <w:vAlign w:val="center"/>
        </w:tcPr>
        <w:p w:rsidR="00B30159" w:rsidRPr="0090566F" w:rsidRDefault="00B30159" w:rsidP="00185226">
          <w:pPr>
            <w:pStyle w:val="Encabezado"/>
            <w:ind w:right="-7"/>
            <w:jc w:val="center"/>
            <w:rPr>
              <w:rFonts w:ascii="Arial" w:hAnsi="Arial" w:cs="Arial"/>
              <w:color w:val="7F7F7F"/>
              <w:sz w:val="16"/>
              <w:szCs w:val="20"/>
            </w:rPr>
          </w:pPr>
          <w:r w:rsidRPr="0090566F">
            <w:rPr>
              <w:rFonts w:ascii="Arial" w:hAnsi="Arial" w:cs="Arial"/>
              <w:color w:val="7F7F7F"/>
              <w:sz w:val="16"/>
              <w:szCs w:val="20"/>
            </w:rPr>
            <w:t>CLC-ESPOLTECH-040-15</w:t>
          </w:r>
        </w:p>
      </w:tc>
    </w:tr>
    <w:tr w:rsidR="00B30159" w:rsidTr="00185226">
      <w:trPr>
        <w:trHeight w:val="408"/>
      </w:trPr>
      <w:tc>
        <w:tcPr>
          <w:tcW w:w="6379" w:type="dxa"/>
          <w:vMerge/>
        </w:tcPr>
        <w:p w:rsidR="00B30159" w:rsidRPr="0090566F" w:rsidRDefault="00B30159" w:rsidP="00185226">
          <w:pPr>
            <w:pStyle w:val="Encabezado"/>
            <w:ind w:right="-7"/>
            <w:jc w:val="center"/>
            <w:rPr>
              <w:rFonts w:ascii="Arial" w:hAnsi="Arial" w:cs="Arial"/>
              <w:color w:val="7F7F7F"/>
              <w:sz w:val="16"/>
              <w:szCs w:val="20"/>
            </w:rPr>
          </w:pPr>
        </w:p>
      </w:tc>
      <w:tc>
        <w:tcPr>
          <w:tcW w:w="1418" w:type="dxa"/>
          <w:shd w:val="clear" w:color="auto" w:fill="auto"/>
          <w:vAlign w:val="center"/>
        </w:tcPr>
        <w:p w:rsidR="00B30159" w:rsidRPr="0090566F" w:rsidRDefault="00B30159" w:rsidP="00185226">
          <w:pPr>
            <w:pStyle w:val="Encabezado"/>
            <w:ind w:right="-7"/>
            <w:rPr>
              <w:rFonts w:ascii="Arial" w:hAnsi="Arial" w:cs="Arial"/>
              <w:color w:val="7F7F7F"/>
              <w:sz w:val="16"/>
              <w:szCs w:val="20"/>
            </w:rPr>
          </w:pPr>
          <w:r w:rsidRPr="0090566F">
            <w:rPr>
              <w:rFonts w:ascii="Arial" w:hAnsi="Arial" w:cs="Arial"/>
              <w:color w:val="7F7F7F"/>
              <w:sz w:val="16"/>
              <w:szCs w:val="20"/>
            </w:rPr>
            <w:t>REVISIÓN No.:</w:t>
          </w:r>
        </w:p>
      </w:tc>
      <w:tc>
        <w:tcPr>
          <w:tcW w:w="2127" w:type="dxa"/>
          <w:shd w:val="clear" w:color="auto" w:fill="auto"/>
          <w:vAlign w:val="center"/>
        </w:tcPr>
        <w:p w:rsidR="00B30159" w:rsidRPr="0090566F" w:rsidRDefault="00B30159" w:rsidP="00185226">
          <w:pPr>
            <w:pStyle w:val="Encabezado"/>
            <w:ind w:right="-7"/>
            <w:jc w:val="center"/>
            <w:rPr>
              <w:rFonts w:ascii="Arial" w:hAnsi="Arial" w:cs="Arial"/>
              <w:color w:val="7F7F7F"/>
              <w:sz w:val="16"/>
              <w:szCs w:val="20"/>
            </w:rPr>
          </w:pPr>
          <w:r w:rsidRPr="0090566F">
            <w:rPr>
              <w:rFonts w:ascii="Arial" w:hAnsi="Arial" w:cs="Arial"/>
              <w:color w:val="7F7F7F"/>
              <w:sz w:val="16"/>
              <w:szCs w:val="20"/>
            </w:rPr>
            <w:t>C</w:t>
          </w:r>
        </w:p>
      </w:tc>
    </w:tr>
    <w:tr w:rsidR="00B30159" w:rsidTr="00185226">
      <w:trPr>
        <w:trHeight w:val="416"/>
      </w:trPr>
      <w:tc>
        <w:tcPr>
          <w:tcW w:w="6379" w:type="dxa"/>
          <w:vMerge/>
        </w:tcPr>
        <w:p w:rsidR="00B30159" w:rsidRPr="0090566F" w:rsidRDefault="00B30159" w:rsidP="00185226">
          <w:pPr>
            <w:pStyle w:val="Encabezado"/>
            <w:ind w:right="-7"/>
            <w:jc w:val="center"/>
            <w:rPr>
              <w:rFonts w:ascii="Arial" w:hAnsi="Arial" w:cs="Arial"/>
              <w:color w:val="7F7F7F"/>
              <w:sz w:val="16"/>
              <w:szCs w:val="20"/>
            </w:rPr>
          </w:pPr>
        </w:p>
      </w:tc>
      <w:tc>
        <w:tcPr>
          <w:tcW w:w="1418" w:type="dxa"/>
          <w:shd w:val="clear" w:color="auto" w:fill="auto"/>
          <w:vAlign w:val="center"/>
        </w:tcPr>
        <w:p w:rsidR="00B30159" w:rsidRPr="0090566F" w:rsidRDefault="00B30159" w:rsidP="00185226">
          <w:pPr>
            <w:pStyle w:val="Encabezado"/>
            <w:ind w:right="-7"/>
            <w:rPr>
              <w:rFonts w:ascii="Arial" w:hAnsi="Arial" w:cs="Arial"/>
              <w:color w:val="7F7F7F"/>
              <w:sz w:val="16"/>
              <w:szCs w:val="20"/>
            </w:rPr>
          </w:pPr>
          <w:r w:rsidRPr="0090566F">
            <w:rPr>
              <w:rFonts w:ascii="Arial" w:hAnsi="Arial" w:cs="Arial"/>
              <w:color w:val="7F7F7F"/>
              <w:sz w:val="16"/>
              <w:szCs w:val="20"/>
            </w:rPr>
            <w:t>PÁGINA No.:</w:t>
          </w:r>
        </w:p>
      </w:tc>
      <w:tc>
        <w:tcPr>
          <w:tcW w:w="2127" w:type="dxa"/>
          <w:shd w:val="clear" w:color="auto" w:fill="auto"/>
          <w:vAlign w:val="center"/>
        </w:tcPr>
        <w:p w:rsidR="00B30159" w:rsidRPr="0090566F" w:rsidRDefault="00B30159" w:rsidP="00185226">
          <w:pPr>
            <w:pStyle w:val="Encabezado"/>
            <w:ind w:right="-7"/>
            <w:jc w:val="center"/>
            <w:rPr>
              <w:rFonts w:ascii="Arial" w:hAnsi="Arial" w:cs="Arial"/>
              <w:color w:val="7F7F7F"/>
              <w:sz w:val="16"/>
              <w:szCs w:val="20"/>
            </w:rPr>
          </w:pPr>
          <w:r w:rsidRPr="0090566F">
            <w:rPr>
              <w:rStyle w:val="Nmerodepgina"/>
              <w:rFonts w:ascii="Arial" w:hAnsi="Arial" w:cs="Arial"/>
              <w:color w:val="7F7F7F"/>
              <w:sz w:val="16"/>
              <w:szCs w:val="20"/>
            </w:rPr>
            <w:fldChar w:fldCharType="begin"/>
          </w:r>
          <w:r w:rsidRPr="0090566F">
            <w:rPr>
              <w:rStyle w:val="Nmerodepgina"/>
              <w:rFonts w:ascii="Arial" w:hAnsi="Arial" w:cs="Arial"/>
              <w:color w:val="7F7F7F"/>
              <w:sz w:val="16"/>
              <w:szCs w:val="20"/>
            </w:rPr>
            <w:instrText xml:space="preserve"> </w:instrText>
          </w:r>
          <w:r>
            <w:rPr>
              <w:rStyle w:val="Nmerodepgina"/>
              <w:rFonts w:ascii="Arial" w:hAnsi="Arial" w:cs="Arial"/>
              <w:color w:val="7F7F7F"/>
              <w:sz w:val="16"/>
              <w:szCs w:val="20"/>
            </w:rPr>
            <w:instrText>PAGE</w:instrText>
          </w:r>
          <w:r w:rsidRPr="0090566F">
            <w:rPr>
              <w:rStyle w:val="Nmerodepgina"/>
              <w:rFonts w:ascii="Arial" w:hAnsi="Arial" w:cs="Arial"/>
              <w:color w:val="7F7F7F"/>
              <w:sz w:val="16"/>
              <w:szCs w:val="20"/>
            </w:rPr>
            <w:instrText xml:space="preserve"> </w:instrText>
          </w:r>
          <w:r w:rsidRPr="0090566F">
            <w:rPr>
              <w:rStyle w:val="Nmerodepgina"/>
              <w:rFonts w:ascii="Arial" w:hAnsi="Arial" w:cs="Arial"/>
              <w:color w:val="7F7F7F"/>
              <w:sz w:val="16"/>
              <w:szCs w:val="20"/>
            </w:rPr>
            <w:fldChar w:fldCharType="separate"/>
          </w:r>
          <w:r w:rsidR="00AD684F">
            <w:rPr>
              <w:rStyle w:val="Nmerodepgina"/>
              <w:rFonts w:ascii="Arial" w:hAnsi="Arial" w:cs="Arial"/>
              <w:noProof/>
              <w:color w:val="7F7F7F"/>
              <w:sz w:val="16"/>
              <w:szCs w:val="20"/>
            </w:rPr>
            <w:t>1</w:t>
          </w:r>
          <w:r w:rsidRPr="0090566F">
            <w:rPr>
              <w:rStyle w:val="Nmerodepgina"/>
              <w:rFonts w:ascii="Arial" w:hAnsi="Arial" w:cs="Arial"/>
              <w:color w:val="7F7F7F"/>
              <w:sz w:val="16"/>
              <w:szCs w:val="20"/>
            </w:rPr>
            <w:fldChar w:fldCharType="end"/>
          </w:r>
        </w:p>
      </w:tc>
    </w:tr>
  </w:tbl>
  <w:p w:rsidR="00B30159" w:rsidRDefault="00B3015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7E871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B420FB"/>
    <w:multiLevelType w:val="hybridMultilevel"/>
    <w:tmpl w:val="E070CF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5926FA1"/>
    <w:multiLevelType w:val="multilevel"/>
    <w:tmpl w:val="B484BED6"/>
    <w:styleLink w:val="Estilo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7310C91"/>
    <w:multiLevelType w:val="hybridMultilevel"/>
    <w:tmpl w:val="ADD8E9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08556382"/>
    <w:multiLevelType w:val="hybridMultilevel"/>
    <w:tmpl w:val="7DE40E0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870528D"/>
    <w:multiLevelType w:val="hybridMultilevel"/>
    <w:tmpl w:val="5D84E6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9A0684E"/>
    <w:multiLevelType w:val="hybridMultilevel"/>
    <w:tmpl w:val="8716EE9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0A1C1606"/>
    <w:multiLevelType w:val="hybridMultilevel"/>
    <w:tmpl w:val="4CA27C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0C1D6E2D"/>
    <w:multiLevelType w:val="hybridMultilevel"/>
    <w:tmpl w:val="1F2AF0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1AA48C8"/>
    <w:multiLevelType w:val="hybridMultilevel"/>
    <w:tmpl w:val="DF8A3D1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1E7942FD"/>
    <w:multiLevelType w:val="hybridMultilevel"/>
    <w:tmpl w:val="958A77E6"/>
    <w:lvl w:ilvl="0" w:tplc="300A0001">
      <w:start w:val="1"/>
      <w:numFmt w:val="bullet"/>
      <w:lvlText w:val=""/>
      <w:lvlJc w:val="left"/>
      <w:pPr>
        <w:ind w:left="1429" w:hanging="360"/>
      </w:pPr>
      <w:rPr>
        <w:rFonts w:ascii="Symbol" w:hAnsi="Symbol" w:hint="default"/>
      </w:rPr>
    </w:lvl>
    <w:lvl w:ilvl="1" w:tplc="300A0003" w:tentative="1">
      <w:start w:val="1"/>
      <w:numFmt w:val="bullet"/>
      <w:lvlText w:val="o"/>
      <w:lvlJc w:val="left"/>
      <w:pPr>
        <w:ind w:left="2149" w:hanging="360"/>
      </w:pPr>
      <w:rPr>
        <w:rFonts w:ascii="Courier New" w:hAnsi="Courier New" w:cs="Courier New" w:hint="default"/>
      </w:rPr>
    </w:lvl>
    <w:lvl w:ilvl="2" w:tplc="300A0005" w:tentative="1">
      <w:start w:val="1"/>
      <w:numFmt w:val="bullet"/>
      <w:lvlText w:val=""/>
      <w:lvlJc w:val="left"/>
      <w:pPr>
        <w:ind w:left="2869" w:hanging="360"/>
      </w:pPr>
      <w:rPr>
        <w:rFonts w:ascii="Wingdings" w:hAnsi="Wingdings" w:hint="default"/>
      </w:rPr>
    </w:lvl>
    <w:lvl w:ilvl="3" w:tplc="300A0001" w:tentative="1">
      <w:start w:val="1"/>
      <w:numFmt w:val="bullet"/>
      <w:lvlText w:val=""/>
      <w:lvlJc w:val="left"/>
      <w:pPr>
        <w:ind w:left="3589" w:hanging="360"/>
      </w:pPr>
      <w:rPr>
        <w:rFonts w:ascii="Symbol" w:hAnsi="Symbol" w:hint="default"/>
      </w:rPr>
    </w:lvl>
    <w:lvl w:ilvl="4" w:tplc="300A0003" w:tentative="1">
      <w:start w:val="1"/>
      <w:numFmt w:val="bullet"/>
      <w:lvlText w:val="o"/>
      <w:lvlJc w:val="left"/>
      <w:pPr>
        <w:ind w:left="4309" w:hanging="360"/>
      </w:pPr>
      <w:rPr>
        <w:rFonts w:ascii="Courier New" w:hAnsi="Courier New" w:cs="Courier New" w:hint="default"/>
      </w:rPr>
    </w:lvl>
    <w:lvl w:ilvl="5" w:tplc="300A0005" w:tentative="1">
      <w:start w:val="1"/>
      <w:numFmt w:val="bullet"/>
      <w:lvlText w:val=""/>
      <w:lvlJc w:val="left"/>
      <w:pPr>
        <w:ind w:left="5029" w:hanging="360"/>
      </w:pPr>
      <w:rPr>
        <w:rFonts w:ascii="Wingdings" w:hAnsi="Wingdings" w:hint="default"/>
      </w:rPr>
    </w:lvl>
    <w:lvl w:ilvl="6" w:tplc="300A0001" w:tentative="1">
      <w:start w:val="1"/>
      <w:numFmt w:val="bullet"/>
      <w:lvlText w:val=""/>
      <w:lvlJc w:val="left"/>
      <w:pPr>
        <w:ind w:left="5749" w:hanging="360"/>
      </w:pPr>
      <w:rPr>
        <w:rFonts w:ascii="Symbol" w:hAnsi="Symbol" w:hint="default"/>
      </w:rPr>
    </w:lvl>
    <w:lvl w:ilvl="7" w:tplc="300A0003" w:tentative="1">
      <w:start w:val="1"/>
      <w:numFmt w:val="bullet"/>
      <w:lvlText w:val="o"/>
      <w:lvlJc w:val="left"/>
      <w:pPr>
        <w:ind w:left="6469" w:hanging="360"/>
      </w:pPr>
      <w:rPr>
        <w:rFonts w:ascii="Courier New" w:hAnsi="Courier New" w:cs="Courier New" w:hint="default"/>
      </w:rPr>
    </w:lvl>
    <w:lvl w:ilvl="8" w:tplc="300A0005" w:tentative="1">
      <w:start w:val="1"/>
      <w:numFmt w:val="bullet"/>
      <w:lvlText w:val=""/>
      <w:lvlJc w:val="left"/>
      <w:pPr>
        <w:ind w:left="7189" w:hanging="360"/>
      </w:pPr>
      <w:rPr>
        <w:rFonts w:ascii="Wingdings" w:hAnsi="Wingdings" w:hint="default"/>
      </w:rPr>
    </w:lvl>
  </w:abstractNum>
  <w:abstractNum w:abstractNumId="11">
    <w:nsid w:val="204B1D44"/>
    <w:multiLevelType w:val="hybridMultilevel"/>
    <w:tmpl w:val="F886C3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7133508"/>
    <w:multiLevelType w:val="hybridMultilevel"/>
    <w:tmpl w:val="7BBA343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2A716B98"/>
    <w:multiLevelType w:val="hybridMultilevel"/>
    <w:tmpl w:val="C73E15E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2B0E6264"/>
    <w:multiLevelType w:val="hybridMultilevel"/>
    <w:tmpl w:val="DE784668"/>
    <w:lvl w:ilvl="0" w:tplc="300A0001">
      <w:start w:val="1"/>
      <w:numFmt w:val="bullet"/>
      <w:lvlText w:val=""/>
      <w:lvlJc w:val="left"/>
      <w:pPr>
        <w:ind w:left="720" w:hanging="360"/>
      </w:pPr>
      <w:rPr>
        <w:rFonts w:ascii="Symbol" w:hAnsi="Symbol" w:hint="default"/>
      </w:rPr>
    </w:lvl>
    <w:lvl w:ilvl="1" w:tplc="300A000B">
      <w:start w:val="1"/>
      <w:numFmt w:val="bullet"/>
      <w:lvlText w:val=""/>
      <w:lvlJc w:val="left"/>
      <w:pPr>
        <w:ind w:left="1440" w:hanging="360"/>
      </w:pPr>
      <w:rPr>
        <w:rFonts w:ascii="Wingdings" w:hAnsi="Wingdings"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2D282355"/>
    <w:multiLevelType w:val="multilevel"/>
    <w:tmpl w:val="43D0D0D0"/>
    <w:styleLink w:val="Estilo2"/>
    <w:lvl w:ilvl="0">
      <w:start w:val="6"/>
      <w:numFmt w:val="decimal"/>
      <w:lvlText w:val="%1."/>
      <w:lvlJc w:val="left"/>
      <w:pPr>
        <w:tabs>
          <w:tab w:val="num" w:pos="567"/>
        </w:tabs>
        <w:ind w:left="567" w:hanging="567"/>
      </w:pPr>
      <w:rPr>
        <w:rFonts w:hint="default"/>
        <w:b/>
        <w:sz w:val="24"/>
        <w:szCs w:val="24"/>
      </w:rPr>
    </w:lvl>
    <w:lvl w:ilvl="1">
      <w:start w:val="1"/>
      <w:numFmt w:val="decimal"/>
      <w:lvlText w:val="%1.%2."/>
      <w:lvlJc w:val="left"/>
      <w:pPr>
        <w:tabs>
          <w:tab w:val="num" w:pos="720"/>
        </w:tabs>
        <w:ind w:left="720" w:hanging="720"/>
      </w:pPr>
      <w:rPr>
        <w:rFonts w:ascii="Arial" w:hAnsi="Arial" w:cs="Arial" w:hint="default"/>
        <w:b/>
        <w:i w:val="0"/>
        <w:color w:val="auto"/>
        <w:sz w:val="24"/>
        <w:szCs w:val="24"/>
      </w:rPr>
    </w:lvl>
    <w:lvl w:ilvl="2">
      <w:start w:val="1"/>
      <w:numFmt w:val="decimal"/>
      <w:lvlText w:val="%1.%2.%3."/>
      <w:lvlJc w:val="left"/>
      <w:pPr>
        <w:tabs>
          <w:tab w:val="num" w:pos="851"/>
        </w:tabs>
        <w:ind w:left="720" w:hanging="720"/>
      </w:pPr>
      <w:rPr>
        <w:rFonts w:ascii="Arial" w:hAnsi="Arial" w:cs="Arial" w:hint="default"/>
        <w:b/>
        <w:i w:val="0"/>
        <w:sz w:val="24"/>
        <w:szCs w:val="22"/>
      </w:rPr>
    </w:lvl>
    <w:lvl w:ilvl="3">
      <w:start w:val="1"/>
      <w:numFmt w:val="decimal"/>
      <w:lvlText w:val="%1.%2.%3.%4"/>
      <w:lvlJc w:val="left"/>
      <w:pPr>
        <w:tabs>
          <w:tab w:val="num" w:pos="864"/>
        </w:tabs>
        <w:ind w:left="864" w:hanging="864"/>
      </w:pPr>
      <w:rPr>
        <w:rFonts w:ascii="Arial" w:hAnsi="Arial" w:cs="Arial" w:hint="default"/>
        <w:b w:val="0"/>
        <w:i w:val="0"/>
        <w:sz w:val="24"/>
        <w:szCs w:val="24"/>
      </w:rPr>
    </w:lvl>
    <w:lvl w:ilvl="4">
      <w:start w:val="1"/>
      <w:numFmt w:val="decimal"/>
      <w:lvlText w:val="%1.%2.%3.%4.%5"/>
      <w:lvlJc w:val="left"/>
      <w:pPr>
        <w:tabs>
          <w:tab w:val="num" w:pos="1008"/>
        </w:tabs>
        <w:ind w:left="1008" w:hanging="1008"/>
      </w:pPr>
      <w:rPr>
        <w:rFonts w:ascii="Arial Negrita" w:hAnsi="Arial Negrita" w:hint="default"/>
        <w:b/>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DDF7B33"/>
    <w:multiLevelType w:val="hybridMultilevel"/>
    <w:tmpl w:val="743ECCFA"/>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30D35078"/>
    <w:multiLevelType w:val="hybridMultilevel"/>
    <w:tmpl w:val="BC9E8C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32E827E9"/>
    <w:multiLevelType w:val="hybridMultilevel"/>
    <w:tmpl w:val="7ABCE0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701636F"/>
    <w:multiLevelType w:val="hybridMultilevel"/>
    <w:tmpl w:val="0020053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399D7D09"/>
    <w:multiLevelType w:val="hybridMultilevel"/>
    <w:tmpl w:val="23168D00"/>
    <w:lvl w:ilvl="0" w:tplc="300A0001">
      <w:start w:val="1"/>
      <w:numFmt w:val="bullet"/>
      <w:lvlText w:val=""/>
      <w:lvlJc w:val="left"/>
      <w:pPr>
        <w:ind w:left="1428" w:hanging="360"/>
      </w:pPr>
      <w:rPr>
        <w:rFonts w:ascii="Symbol" w:hAnsi="Symbol"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21">
    <w:nsid w:val="3FAD2283"/>
    <w:multiLevelType w:val="hybridMultilevel"/>
    <w:tmpl w:val="8BF6FAF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3FF154D9"/>
    <w:multiLevelType w:val="multilevel"/>
    <w:tmpl w:val="7C36C2D6"/>
    <w:lvl w:ilvl="0">
      <w:start w:val="1"/>
      <w:numFmt w:val="decimal"/>
      <w:pStyle w:val="ESTILO10"/>
      <w:suff w:val="nothing"/>
      <w:lvlText w:val="%1. "/>
      <w:lvlJc w:val="left"/>
      <w:pPr>
        <w:ind w:left="72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Estilo20"/>
      <w:lvlText w:val="%1.%2."/>
      <w:lvlJc w:val="left"/>
      <w:pPr>
        <w:tabs>
          <w:tab w:val="num" w:pos="0"/>
        </w:tabs>
        <w:ind w:left="0" w:firstLine="0"/>
      </w:pPr>
      <w:rPr>
        <w:rFonts w:ascii="Arial (W1)" w:hAnsi="Arial (W1)" w:hint="default"/>
        <w:b/>
        <w:i w:val="0"/>
        <w:color w:val="000000"/>
        <w:kern w:val="0"/>
        <w:sz w:val="24"/>
        <w:szCs w:val="24"/>
      </w:rPr>
    </w:lvl>
    <w:lvl w:ilvl="2">
      <w:start w:val="1"/>
      <w:numFmt w:val="decimal"/>
      <w:pStyle w:val="ESTILO3"/>
      <w:lvlText w:val="%1.%2.%3."/>
      <w:lvlJc w:val="left"/>
      <w:pPr>
        <w:tabs>
          <w:tab w:val="num" w:pos="0"/>
        </w:tabs>
        <w:ind w:left="0" w:firstLine="0"/>
      </w:pPr>
      <w:rPr>
        <w:rFonts w:ascii="Arial (W1)" w:hAnsi="Arial (W1)" w:hint="default"/>
        <w:b/>
        <w:i w:val="0"/>
        <w:color w:val="000000"/>
        <w:sz w:val="24"/>
        <w:szCs w:val="24"/>
      </w:rPr>
    </w:lvl>
    <w:lvl w:ilvl="3">
      <w:start w:val="1"/>
      <w:numFmt w:val="decimal"/>
      <w:pStyle w:val="Estilo4"/>
      <w:lvlText w:val="%1.%2.%3.%4."/>
      <w:lvlJc w:val="left"/>
      <w:pPr>
        <w:tabs>
          <w:tab w:val="num" w:pos="0"/>
        </w:tabs>
        <w:ind w:left="2098" w:hanging="2098"/>
      </w:pPr>
      <w:rPr>
        <w:rFonts w:ascii="Arial (W1)" w:hAnsi="Arial (W1)" w:hint="default"/>
        <w:b/>
        <w:i w:val="0"/>
        <w:color w:val="000000"/>
        <w:sz w:val="24"/>
        <w:szCs w:val="24"/>
      </w:rPr>
    </w:lvl>
    <w:lvl w:ilvl="4">
      <w:start w:val="1"/>
      <w:numFmt w:val="decimal"/>
      <w:pStyle w:val="Estilo5"/>
      <w:lvlText w:val="%1.%2.%3.%4.%5."/>
      <w:lvlJc w:val="left"/>
      <w:pPr>
        <w:tabs>
          <w:tab w:val="num" w:pos="0"/>
        </w:tabs>
        <w:ind w:left="0" w:firstLine="0"/>
      </w:pPr>
      <w:rPr>
        <w:rFonts w:ascii="Arial (W1)" w:hAnsi="Arial (W1)" w:hint="default"/>
        <w:b/>
        <w:i w:val="0"/>
        <w:color w:val="000000"/>
        <w:sz w:val="24"/>
        <w:szCs w:val="24"/>
      </w:rPr>
    </w:lvl>
    <w:lvl w:ilvl="5">
      <w:start w:val="1"/>
      <w:numFmt w:val="decimal"/>
      <w:lvlText w:val="%1.%2.%3.%4.%5.%6."/>
      <w:lvlJc w:val="left"/>
      <w:pPr>
        <w:tabs>
          <w:tab w:val="num" w:pos="0"/>
        </w:tabs>
        <w:ind w:left="0" w:firstLine="0"/>
      </w:pPr>
      <w:rPr>
        <w:rFonts w:ascii="Arial" w:hAnsi="Arial" w:hint="default"/>
        <w:b/>
        <w:color w:val="FF0000"/>
        <w:sz w:val="24"/>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nsid w:val="408C7062"/>
    <w:multiLevelType w:val="hybridMultilevel"/>
    <w:tmpl w:val="F704EC64"/>
    <w:lvl w:ilvl="0" w:tplc="6A5A7C9C">
      <w:start w:val="1"/>
      <w:numFmt w:val="bullet"/>
      <w:pStyle w:val="Vieta"/>
      <w:lvlText w:val=""/>
      <w:lvlJc w:val="left"/>
      <w:pPr>
        <w:tabs>
          <w:tab w:val="num" w:pos="1068"/>
        </w:tabs>
        <w:ind w:left="1068" w:hanging="360"/>
      </w:pPr>
      <w:rPr>
        <w:rFonts w:ascii="Symbol" w:hAnsi="Symbol" w:hint="default"/>
      </w:rPr>
    </w:lvl>
    <w:lvl w:ilvl="1" w:tplc="0C0A0019" w:tentative="1">
      <w:start w:val="1"/>
      <w:numFmt w:val="lowerLetter"/>
      <w:lvlText w:val="%2."/>
      <w:lvlJc w:val="left"/>
      <w:pPr>
        <w:tabs>
          <w:tab w:val="num" w:pos="2650"/>
        </w:tabs>
        <w:ind w:left="2650" w:hanging="360"/>
      </w:pPr>
    </w:lvl>
    <w:lvl w:ilvl="2" w:tplc="0C0A001B" w:tentative="1">
      <w:start w:val="1"/>
      <w:numFmt w:val="lowerRoman"/>
      <w:lvlText w:val="%3."/>
      <w:lvlJc w:val="right"/>
      <w:pPr>
        <w:tabs>
          <w:tab w:val="num" w:pos="3370"/>
        </w:tabs>
        <w:ind w:left="3370" w:hanging="180"/>
      </w:pPr>
    </w:lvl>
    <w:lvl w:ilvl="3" w:tplc="0C0A000F" w:tentative="1">
      <w:start w:val="1"/>
      <w:numFmt w:val="decimal"/>
      <w:lvlText w:val="%4."/>
      <w:lvlJc w:val="left"/>
      <w:pPr>
        <w:tabs>
          <w:tab w:val="num" w:pos="4090"/>
        </w:tabs>
        <w:ind w:left="4090" w:hanging="360"/>
      </w:pPr>
    </w:lvl>
    <w:lvl w:ilvl="4" w:tplc="0C0A0019" w:tentative="1">
      <w:start w:val="1"/>
      <w:numFmt w:val="lowerLetter"/>
      <w:lvlText w:val="%5."/>
      <w:lvlJc w:val="left"/>
      <w:pPr>
        <w:tabs>
          <w:tab w:val="num" w:pos="4810"/>
        </w:tabs>
        <w:ind w:left="4810" w:hanging="360"/>
      </w:pPr>
    </w:lvl>
    <w:lvl w:ilvl="5" w:tplc="0C0A001B" w:tentative="1">
      <w:start w:val="1"/>
      <w:numFmt w:val="lowerRoman"/>
      <w:lvlText w:val="%6."/>
      <w:lvlJc w:val="right"/>
      <w:pPr>
        <w:tabs>
          <w:tab w:val="num" w:pos="5530"/>
        </w:tabs>
        <w:ind w:left="5530" w:hanging="180"/>
      </w:pPr>
    </w:lvl>
    <w:lvl w:ilvl="6" w:tplc="0C0A000F" w:tentative="1">
      <w:start w:val="1"/>
      <w:numFmt w:val="decimal"/>
      <w:lvlText w:val="%7."/>
      <w:lvlJc w:val="left"/>
      <w:pPr>
        <w:tabs>
          <w:tab w:val="num" w:pos="6250"/>
        </w:tabs>
        <w:ind w:left="6250" w:hanging="360"/>
      </w:pPr>
    </w:lvl>
    <w:lvl w:ilvl="7" w:tplc="0C0A0019" w:tentative="1">
      <w:start w:val="1"/>
      <w:numFmt w:val="lowerLetter"/>
      <w:lvlText w:val="%8."/>
      <w:lvlJc w:val="left"/>
      <w:pPr>
        <w:tabs>
          <w:tab w:val="num" w:pos="6970"/>
        </w:tabs>
        <w:ind w:left="6970" w:hanging="360"/>
      </w:pPr>
    </w:lvl>
    <w:lvl w:ilvl="8" w:tplc="0C0A001B" w:tentative="1">
      <w:start w:val="1"/>
      <w:numFmt w:val="lowerRoman"/>
      <w:lvlText w:val="%9."/>
      <w:lvlJc w:val="right"/>
      <w:pPr>
        <w:tabs>
          <w:tab w:val="num" w:pos="7690"/>
        </w:tabs>
        <w:ind w:left="7690" w:hanging="180"/>
      </w:pPr>
    </w:lvl>
  </w:abstractNum>
  <w:abstractNum w:abstractNumId="24">
    <w:nsid w:val="42DE022F"/>
    <w:multiLevelType w:val="hybridMultilevel"/>
    <w:tmpl w:val="07221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43DD42A9"/>
    <w:multiLevelType w:val="hybridMultilevel"/>
    <w:tmpl w:val="2C9CBD1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4547073F"/>
    <w:multiLevelType w:val="hybridMultilevel"/>
    <w:tmpl w:val="6A5828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45911399"/>
    <w:multiLevelType w:val="hybridMultilevel"/>
    <w:tmpl w:val="01962E2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nsid w:val="467543D9"/>
    <w:multiLevelType w:val="hybridMultilevel"/>
    <w:tmpl w:val="12E2B89A"/>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9">
    <w:nsid w:val="46C66859"/>
    <w:multiLevelType w:val="hybridMultilevel"/>
    <w:tmpl w:val="82B4B064"/>
    <w:lvl w:ilvl="0" w:tplc="10AAB7D2">
      <w:start w:val="1"/>
      <w:numFmt w:val="upperLetter"/>
      <w:lvlText w:val="%1."/>
      <w:lvlJc w:val="left"/>
      <w:pPr>
        <w:ind w:left="420" w:hanging="360"/>
      </w:pPr>
      <w:rPr>
        <w:rFonts w:hint="default"/>
      </w:rPr>
    </w:lvl>
    <w:lvl w:ilvl="1" w:tplc="300A0019" w:tentative="1">
      <w:start w:val="1"/>
      <w:numFmt w:val="lowerLetter"/>
      <w:lvlText w:val="%2."/>
      <w:lvlJc w:val="left"/>
      <w:pPr>
        <w:ind w:left="1140" w:hanging="360"/>
      </w:pPr>
    </w:lvl>
    <w:lvl w:ilvl="2" w:tplc="300A001B" w:tentative="1">
      <w:start w:val="1"/>
      <w:numFmt w:val="lowerRoman"/>
      <w:lvlText w:val="%3."/>
      <w:lvlJc w:val="right"/>
      <w:pPr>
        <w:ind w:left="1860" w:hanging="180"/>
      </w:pPr>
    </w:lvl>
    <w:lvl w:ilvl="3" w:tplc="300A000F" w:tentative="1">
      <w:start w:val="1"/>
      <w:numFmt w:val="decimal"/>
      <w:lvlText w:val="%4."/>
      <w:lvlJc w:val="left"/>
      <w:pPr>
        <w:ind w:left="2580" w:hanging="360"/>
      </w:pPr>
    </w:lvl>
    <w:lvl w:ilvl="4" w:tplc="300A0019" w:tentative="1">
      <w:start w:val="1"/>
      <w:numFmt w:val="lowerLetter"/>
      <w:lvlText w:val="%5."/>
      <w:lvlJc w:val="left"/>
      <w:pPr>
        <w:ind w:left="3300" w:hanging="360"/>
      </w:pPr>
    </w:lvl>
    <w:lvl w:ilvl="5" w:tplc="300A001B" w:tentative="1">
      <w:start w:val="1"/>
      <w:numFmt w:val="lowerRoman"/>
      <w:lvlText w:val="%6."/>
      <w:lvlJc w:val="right"/>
      <w:pPr>
        <w:ind w:left="4020" w:hanging="180"/>
      </w:pPr>
    </w:lvl>
    <w:lvl w:ilvl="6" w:tplc="300A000F" w:tentative="1">
      <w:start w:val="1"/>
      <w:numFmt w:val="decimal"/>
      <w:lvlText w:val="%7."/>
      <w:lvlJc w:val="left"/>
      <w:pPr>
        <w:ind w:left="4740" w:hanging="360"/>
      </w:pPr>
    </w:lvl>
    <w:lvl w:ilvl="7" w:tplc="300A0019" w:tentative="1">
      <w:start w:val="1"/>
      <w:numFmt w:val="lowerLetter"/>
      <w:lvlText w:val="%8."/>
      <w:lvlJc w:val="left"/>
      <w:pPr>
        <w:ind w:left="5460" w:hanging="360"/>
      </w:pPr>
    </w:lvl>
    <w:lvl w:ilvl="8" w:tplc="300A001B" w:tentative="1">
      <w:start w:val="1"/>
      <w:numFmt w:val="lowerRoman"/>
      <w:lvlText w:val="%9."/>
      <w:lvlJc w:val="right"/>
      <w:pPr>
        <w:ind w:left="6180" w:hanging="180"/>
      </w:pPr>
    </w:lvl>
  </w:abstractNum>
  <w:abstractNum w:abstractNumId="30">
    <w:nsid w:val="48F805BF"/>
    <w:multiLevelType w:val="hybridMultilevel"/>
    <w:tmpl w:val="43D241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4BD3337D"/>
    <w:multiLevelType w:val="hybridMultilevel"/>
    <w:tmpl w:val="E1227E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4BF07CEB"/>
    <w:multiLevelType w:val="hybridMultilevel"/>
    <w:tmpl w:val="79C646DC"/>
    <w:lvl w:ilvl="0" w:tplc="0A4EB626">
      <w:start w:val="1"/>
      <w:numFmt w:val="decimal"/>
      <w:lvlText w:val="%1"/>
      <w:lvlJc w:val="left"/>
      <w:pPr>
        <w:ind w:left="1148" w:hanging="44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3">
    <w:nsid w:val="4F5D640C"/>
    <w:multiLevelType w:val="singleLevel"/>
    <w:tmpl w:val="EB20BBAE"/>
    <w:lvl w:ilvl="0">
      <w:start w:val="1"/>
      <w:numFmt w:val="decimal"/>
      <w:pStyle w:val="Numbering2"/>
      <w:lvlText w:val="%1."/>
      <w:lvlJc w:val="left"/>
      <w:pPr>
        <w:tabs>
          <w:tab w:val="num" w:pos="2448"/>
        </w:tabs>
        <w:ind w:left="2448" w:hanging="720"/>
      </w:pPr>
      <w:rPr>
        <w:rFonts w:hint="default"/>
      </w:rPr>
    </w:lvl>
  </w:abstractNum>
  <w:abstractNum w:abstractNumId="34">
    <w:nsid w:val="50662D98"/>
    <w:multiLevelType w:val="hybridMultilevel"/>
    <w:tmpl w:val="A3185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52803426"/>
    <w:multiLevelType w:val="hybridMultilevel"/>
    <w:tmpl w:val="909C3D38"/>
    <w:lvl w:ilvl="0" w:tplc="30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nsid w:val="52A25BBA"/>
    <w:multiLevelType w:val="hybridMultilevel"/>
    <w:tmpl w:val="86748C1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nsid w:val="54C72389"/>
    <w:multiLevelType w:val="multilevel"/>
    <w:tmpl w:val="03EA9720"/>
    <w:lvl w:ilvl="0">
      <w:start w:val="1"/>
      <w:numFmt w:val="decimal"/>
      <w:pStyle w:val="Titulo1"/>
      <w:lvlText w:val="%1."/>
      <w:lvlJc w:val="left"/>
      <w:pPr>
        <w:tabs>
          <w:tab w:val="num" w:pos="360"/>
        </w:tabs>
        <w:ind w:left="360"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38">
    <w:nsid w:val="5C0B5FBE"/>
    <w:multiLevelType w:val="hybridMultilevel"/>
    <w:tmpl w:val="6AACBA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61A665BD"/>
    <w:multiLevelType w:val="hybridMultilevel"/>
    <w:tmpl w:val="7E7E1A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63F1709A"/>
    <w:multiLevelType w:val="hybridMultilevel"/>
    <w:tmpl w:val="076628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B7E7D5A"/>
    <w:multiLevelType w:val="multilevel"/>
    <w:tmpl w:val="81C4CE82"/>
    <w:lvl w:ilvl="0">
      <w:start w:val="1"/>
      <w:numFmt w:val="decimal"/>
      <w:pStyle w:val="Ttulo1"/>
      <w:lvlText w:val="%1."/>
      <w:lvlJc w:val="left"/>
      <w:pPr>
        <w:tabs>
          <w:tab w:val="num" w:pos="454"/>
        </w:tabs>
        <w:ind w:left="454" w:hanging="454"/>
      </w:pPr>
      <w:rPr>
        <w:rFonts w:hint="default"/>
      </w:rPr>
    </w:lvl>
    <w:lvl w:ilvl="1">
      <w:start w:val="1"/>
      <w:numFmt w:val="decimal"/>
      <w:pStyle w:val="Ttulo2"/>
      <w:lvlText w:val="%1.%2."/>
      <w:lvlJc w:val="left"/>
      <w:pPr>
        <w:tabs>
          <w:tab w:val="num" w:pos="680"/>
        </w:tabs>
        <w:ind w:left="680" w:hanging="680"/>
      </w:pPr>
      <w:rPr>
        <w:rFonts w:hint="default"/>
      </w:rPr>
    </w:lvl>
    <w:lvl w:ilvl="2">
      <w:start w:val="1"/>
      <w:numFmt w:val="decimal"/>
      <w:pStyle w:val="Ttulo3"/>
      <w:lvlText w:val="%1.%2.%3."/>
      <w:lvlJc w:val="left"/>
      <w:pPr>
        <w:tabs>
          <w:tab w:val="num" w:pos="794"/>
        </w:tabs>
        <w:ind w:left="794" w:hanging="794"/>
      </w:pPr>
      <w:rPr>
        <w:rFonts w:hint="default"/>
      </w:rPr>
    </w:lvl>
    <w:lvl w:ilvl="3">
      <w:start w:val="1"/>
      <w:numFmt w:val="decimal"/>
      <w:pStyle w:val="Ttulo4"/>
      <w:lvlText w:val="%1.%2.%3.%4."/>
      <w:lvlJc w:val="left"/>
      <w:pPr>
        <w:tabs>
          <w:tab w:val="num" w:pos="1021"/>
        </w:tabs>
        <w:ind w:left="1021" w:hanging="1021"/>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6BFF6527"/>
    <w:multiLevelType w:val="hybridMultilevel"/>
    <w:tmpl w:val="95322EE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nsid w:val="6C065FA3"/>
    <w:multiLevelType w:val="hybridMultilevel"/>
    <w:tmpl w:val="6F3A717A"/>
    <w:lvl w:ilvl="0" w:tplc="30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4">
    <w:nsid w:val="6C425B94"/>
    <w:multiLevelType w:val="hybridMultilevel"/>
    <w:tmpl w:val="F736919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5">
    <w:nsid w:val="6E184E89"/>
    <w:multiLevelType w:val="hybridMultilevel"/>
    <w:tmpl w:val="2648E9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753F4A75"/>
    <w:multiLevelType w:val="hybridMultilevel"/>
    <w:tmpl w:val="7CE291A4"/>
    <w:lvl w:ilvl="0" w:tplc="300A0001">
      <w:start w:val="1"/>
      <w:numFmt w:val="bullet"/>
      <w:lvlText w:val=""/>
      <w:lvlJc w:val="left"/>
      <w:pPr>
        <w:ind w:left="3552" w:hanging="360"/>
      </w:pPr>
      <w:rPr>
        <w:rFonts w:ascii="Symbol" w:hAnsi="Symbol" w:hint="default"/>
      </w:rPr>
    </w:lvl>
    <w:lvl w:ilvl="1" w:tplc="300A0003" w:tentative="1">
      <w:start w:val="1"/>
      <w:numFmt w:val="bullet"/>
      <w:lvlText w:val="o"/>
      <w:lvlJc w:val="left"/>
      <w:pPr>
        <w:ind w:left="4272" w:hanging="360"/>
      </w:pPr>
      <w:rPr>
        <w:rFonts w:ascii="Courier New" w:hAnsi="Courier New" w:cs="Courier New" w:hint="default"/>
      </w:rPr>
    </w:lvl>
    <w:lvl w:ilvl="2" w:tplc="300A0005" w:tentative="1">
      <w:start w:val="1"/>
      <w:numFmt w:val="bullet"/>
      <w:lvlText w:val=""/>
      <w:lvlJc w:val="left"/>
      <w:pPr>
        <w:ind w:left="4992" w:hanging="360"/>
      </w:pPr>
      <w:rPr>
        <w:rFonts w:ascii="Wingdings" w:hAnsi="Wingdings" w:hint="default"/>
      </w:rPr>
    </w:lvl>
    <w:lvl w:ilvl="3" w:tplc="300A0001" w:tentative="1">
      <w:start w:val="1"/>
      <w:numFmt w:val="bullet"/>
      <w:lvlText w:val=""/>
      <w:lvlJc w:val="left"/>
      <w:pPr>
        <w:ind w:left="5712" w:hanging="360"/>
      </w:pPr>
      <w:rPr>
        <w:rFonts w:ascii="Symbol" w:hAnsi="Symbol" w:hint="default"/>
      </w:rPr>
    </w:lvl>
    <w:lvl w:ilvl="4" w:tplc="300A0003" w:tentative="1">
      <w:start w:val="1"/>
      <w:numFmt w:val="bullet"/>
      <w:lvlText w:val="o"/>
      <w:lvlJc w:val="left"/>
      <w:pPr>
        <w:ind w:left="6432" w:hanging="360"/>
      </w:pPr>
      <w:rPr>
        <w:rFonts w:ascii="Courier New" w:hAnsi="Courier New" w:cs="Courier New" w:hint="default"/>
      </w:rPr>
    </w:lvl>
    <w:lvl w:ilvl="5" w:tplc="300A0005" w:tentative="1">
      <w:start w:val="1"/>
      <w:numFmt w:val="bullet"/>
      <w:lvlText w:val=""/>
      <w:lvlJc w:val="left"/>
      <w:pPr>
        <w:ind w:left="7152" w:hanging="360"/>
      </w:pPr>
      <w:rPr>
        <w:rFonts w:ascii="Wingdings" w:hAnsi="Wingdings" w:hint="default"/>
      </w:rPr>
    </w:lvl>
    <w:lvl w:ilvl="6" w:tplc="300A0001" w:tentative="1">
      <w:start w:val="1"/>
      <w:numFmt w:val="bullet"/>
      <w:lvlText w:val=""/>
      <w:lvlJc w:val="left"/>
      <w:pPr>
        <w:ind w:left="7872" w:hanging="360"/>
      </w:pPr>
      <w:rPr>
        <w:rFonts w:ascii="Symbol" w:hAnsi="Symbol" w:hint="default"/>
      </w:rPr>
    </w:lvl>
    <w:lvl w:ilvl="7" w:tplc="300A0003" w:tentative="1">
      <w:start w:val="1"/>
      <w:numFmt w:val="bullet"/>
      <w:lvlText w:val="o"/>
      <w:lvlJc w:val="left"/>
      <w:pPr>
        <w:ind w:left="8592" w:hanging="360"/>
      </w:pPr>
      <w:rPr>
        <w:rFonts w:ascii="Courier New" w:hAnsi="Courier New" w:cs="Courier New" w:hint="default"/>
      </w:rPr>
    </w:lvl>
    <w:lvl w:ilvl="8" w:tplc="300A0005" w:tentative="1">
      <w:start w:val="1"/>
      <w:numFmt w:val="bullet"/>
      <w:lvlText w:val=""/>
      <w:lvlJc w:val="left"/>
      <w:pPr>
        <w:ind w:left="9312" w:hanging="360"/>
      </w:pPr>
      <w:rPr>
        <w:rFonts w:ascii="Wingdings" w:hAnsi="Wingdings" w:hint="default"/>
      </w:rPr>
    </w:lvl>
  </w:abstractNum>
  <w:abstractNum w:abstractNumId="47">
    <w:nsid w:val="75AB6936"/>
    <w:multiLevelType w:val="hybridMultilevel"/>
    <w:tmpl w:val="3AC2942C"/>
    <w:lvl w:ilvl="0" w:tplc="300A0003">
      <w:start w:val="1"/>
      <w:numFmt w:val="bullet"/>
      <w:lvlText w:val="o"/>
      <w:lvlJc w:val="left"/>
      <w:pPr>
        <w:ind w:left="1068" w:hanging="360"/>
      </w:pPr>
      <w:rPr>
        <w:rFonts w:ascii="Courier New" w:hAnsi="Courier New" w:cs="Courier New" w:hint="default"/>
      </w:rPr>
    </w:lvl>
    <w:lvl w:ilvl="1" w:tplc="300A0003" w:tentative="1">
      <w:start w:val="1"/>
      <w:numFmt w:val="bullet"/>
      <w:lvlText w:val="o"/>
      <w:lvlJc w:val="left"/>
      <w:pPr>
        <w:ind w:left="1788" w:hanging="360"/>
      </w:pPr>
      <w:rPr>
        <w:rFonts w:ascii="Courier New" w:hAnsi="Courier New" w:cs="Courier New" w:hint="default"/>
      </w:rPr>
    </w:lvl>
    <w:lvl w:ilvl="2" w:tplc="300A0005" w:tentative="1">
      <w:start w:val="1"/>
      <w:numFmt w:val="bullet"/>
      <w:lvlText w:val=""/>
      <w:lvlJc w:val="left"/>
      <w:pPr>
        <w:ind w:left="2508" w:hanging="360"/>
      </w:pPr>
      <w:rPr>
        <w:rFonts w:ascii="Wingdings" w:hAnsi="Wingdings" w:hint="default"/>
      </w:rPr>
    </w:lvl>
    <w:lvl w:ilvl="3" w:tplc="300A0001" w:tentative="1">
      <w:start w:val="1"/>
      <w:numFmt w:val="bullet"/>
      <w:lvlText w:val=""/>
      <w:lvlJc w:val="left"/>
      <w:pPr>
        <w:ind w:left="3228" w:hanging="360"/>
      </w:pPr>
      <w:rPr>
        <w:rFonts w:ascii="Symbol" w:hAnsi="Symbol" w:hint="default"/>
      </w:rPr>
    </w:lvl>
    <w:lvl w:ilvl="4" w:tplc="300A0003" w:tentative="1">
      <w:start w:val="1"/>
      <w:numFmt w:val="bullet"/>
      <w:lvlText w:val="o"/>
      <w:lvlJc w:val="left"/>
      <w:pPr>
        <w:ind w:left="3948" w:hanging="360"/>
      </w:pPr>
      <w:rPr>
        <w:rFonts w:ascii="Courier New" w:hAnsi="Courier New" w:cs="Courier New" w:hint="default"/>
      </w:rPr>
    </w:lvl>
    <w:lvl w:ilvl="5" w:tplc="300A0005" w:tentative="1">
      <w:start w:val="1"/>
      <w:numFmt w:val="bullet"/>
      <w:lvlText w:val=""/>
      <w:lvlJc w:val="left"/>
      <w:pPr>
        <w:ind w:left="4668" w:hanging="360"/>
      </w:pPr>
      <w:rPr>
        <w:rFonts w:ascii="Wingdings" w:hAnsi="Wingdings" w:hint="default"/>
      </w:rPr>
    </w:lvl>
    <w:lvl w:ilvl="6" w:tplc="300A0001" w:tentative="1">
      <w:start w:val="1"/>
      <w:numFmt w:val="bullet"/>
      <w:lvlText w:val=""/>
      <w:lvlJc w:val="left"/>
      <w:pPr>
        <w:ind w:left="5388" w:hanging="360"/>
      </w:pPr>
      <w:rPr>
        <w:rFonts w:ascii="Symbol" w:hAnsi="Symbol" w:hint="default"/>
      </w:rPr>
    </w:lvl>
    <w:lvl w:ilvl="7" w:tplc="300A0003" w:tentative="1">
      <w:start w:val="1"/>
      <w:numFmt w:val="bullet"/>
      <w:lvlText w:val="o"/>
      <w:lvlJc w:val="left"/>
      <w:pPr>
        <w:ind w:left="6108" w:hanging="360"/>
      </w:pPr>
      <w:rPr>
        <w:rFonts w:ascii="Courier New" w:hAnsi="Courier New" w:cs="Courier New" w:hint="default"/>
      </w:rPr>
    </w:lvl>
    <w:lvl w:ilvl="8" w:tplc="300A0005" w:tentative="1">
      <w:start w:val="1"/>
      <w:numFmt w:val="bullet"/>
      <w:lvlText w:val=""/>
      <w:lvlJc w:val="left"/>
      <w:pPr>
        <w:ind w:left="6828" w:hanging="360"/>
      </w:pPr>
      <w:rPr>
        <w:rFonts w:ascii="Wingdings" w:hAnsi="Wingdings" w:hint="default"/>
      </w:rPr>
    </w:lvl>
  </w:abstractNum>
  <w:abstractNum w:abstractNumId="48">
    <w:nsid w:val="77927832"/>
    <w:multiLevelType w:val="singleLevel"/>
    <w:tmpl w:val="01903F3A"/>
    <w:lvl w:ilvl="0">
      <w:start w:val="1"/>
      <w:numFmt w:val="lowerLetter"/>
      <w:pStyle w:val="Numbering5"/>
      <w:lvlText w:val="%1."/>
      <w:lvlJc w:val="left"/>
      <w:pPr>
        <w:tabs>
          <w:tab w:val="num" w:pos="1728"/>
        </w:tabs>
        <w:ind w:left="1728" w:hanging="720"/>
      </w:pPr>
    </w:lvl>
  </w:abstractNum>
  <w:abstractNum w:abstractNumId="49">
    <w:nsid w:val="7B7C218E"/>
    <w:multiLevelType w:val="hybridMultilevel"/>
    <w:tmpl w:val="35E2A610"/>
    <w:lvl w:ilvl="0" w:tplc="F5B01E1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nsid w:val="7DEC1A17"/>
    <w:multiLevelType w:val="hybridMultilevel"/>
    <w:tmpl w:val="46BE568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1"/>
  </w:num>
  <w:num w:numId="2">
    <w:abstractNumId w:val="39"/>
  </w:num>
  <w:num w:numId="3">
    <w:abstractNumId w:val="45"/>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6"/>
  </w:num>
  <w:num w:numId="7">
    <w:abstractNumId w:val="37"/>
  </w:num>
  <w:num w:numId="8">
    <w:abstractNumId w:val="23"/>
  </w:num>
  <w:num w:numId="9">
    <w:abstractNumId w:val="33"/>
  </w:num>
  <w:num w:numId="10">
    <w:abstractNumId w:val="48"/>
  </w:num>
  <w:num w:numId="11">
    <w:abstractNumId w:val="2"/>
  </w:num>
  <w:num w:numId="12">
    <w:abstractNumId w:val="15"/>
  </w:num>
  <w:num w:numId="13">
    <w:abstractNumId w:val="22"/>
  </w:num>
  <w:num w:numId="14">
    <w:abstractNumId w:val="10"/>
  </w:num>
  <w:num w:numId="15">
    <w:abstractNumId w:val="31"/>
  </w:num>
  <w:num w:numId="16">
    <w:abstractNumId w:val="5"/>
  </w:num>
  <w:num w:numId="17">
    <w:abstractNumId w:val="24"/>
  </w:num>
  <w:num w:numId="18">
    <w:abstractNumId w:val="34"/>
  </w:num>
  <w:num w:numId="19">
    <w:abstractNumId w:val="8"/>
  </w:num>
  <w:num w:numId="20">
    <w:abstractNumId w:val="38"/>
  </w:num>
  <w:num w:numId="21">
    <w:abstractNumId w:val="7"/>
  </w:num>
  <w:num w:numId="22">
    <w:abstractNumId w:val="40"/>
  </w:num>
  <w:num w:numId="23">
    <w:abstractNumId w:val="50"/>
  </w:num>
  <w:num w:numId="24">
    <w:abstractNumId w:val="11"/>
  </w:num>
  <w:num w:numId="25">
    <w:abstractNumId w:val="30"/>
  </w:num>
  <w:num w:numId="26">
    <w:abstractNumId w:val="1"/>
  </w:num>
  <w:num w:numId="27">
    <w:abstractNumId w:val="3"/>
  </w:num>
  <w:num w:numId="28">
    <w:abstractNumId w:val="13"/>
  </w:num>
  <w:num w:numId="29">
    <w:abstractNumId w:val="19"/>
  </w:num>
  <w:num w:numId="30">
    <w:abstractNumId w:val="16"/>
  </w:num>
  <w:num w:numId="31">
    <w:abstractNumId w:val="6"/>
  </w:num>
  <w:num w:numId="32">
    <w:abstractNumId w:val="17"/>
  </w:num>
  <w:num w:numId="33">
    <w:abstractNumId w:val="9"/>
  </w:num>
  <w:num w:numId="34">
    <w:abstractNumId w:val="21"/>
  </w:num>
  <w:num w:numId="35">
    <w:abstractNumId w:val="14"/>
  </w:num>
  <w:num w:numId="36">
    <w:abstractNumId w:val="25"/>
  </w:num>
  <w:num w:numId="37">
    <w:abstractNumId w:val="47"/>
  </w:num>
  <w:num w:numId="38">
    <w:abstractNumId w:val="43"/>
  </w:num>
  <w:num w:numId="39">
    <w:abstractNumId w:val="35"/>
  </w:num>
  <w:num w:numId="40">
    <w:abstractNumId w:val="12"/>
  </w:num>
  <w:num w:numId="41">
    <w:abstractNumId w:val="18"/>
  </w:num>
  <w:num w:numId="42">
    <w:abstractNumId w:val="4"/>
  </w:num>
  <w:num w:numId="43">
    <w:abstractNumId w:val="49"/>
  </w:num>
  <w:num w:numId="44">
    <w:abstractNumId w:val="26"/>
  </w:num>
  <w:num w:numId="45">
    <w:abstractNumId w:val="29"/>
  </w:num>
  <w:num w:numId="46">
    <w:abstractNumId w:val="44"/>
  </w:num>
  <w:num w:numId="47">
    <w:abstractNumId w:val="42"/>
  </w:num>
  <w:num w:numId="48">
    <w:abstractNumId w:val="36"/>
  </w:num>
  <w:num w:numId="49">
    <w:abstractNumId w:val="20"/>
  </w:num>
  <w:num w:numId="50">
    <w:abstractNumId w:val="0"/>
  </w:num>
  <w:num w:numId="51">
    <w:abstractNumId w:val="3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proofState w:spelling="clean"/>
  <w:stylePaneFormatFilter w:val="1F08"/>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031A4E"/>
    <w:rsid w:val="000303C0"/>
    <w:rsid w:val="00031A4E"/>
    <w:rsid w:val="00035393"/>
    <w:rsid w:val="000373B1"/>
    <w:rsid w:val="00040412"/>
    <w:rsid w:val="00047437"/>
    <w:rsid w:val="00066338"/>
    <w:rsid w:val="00073616"/>
    <w:rsid w:val="00086056"/>
    <w:rsid w:val="00091720"/>
    <w:rsid w:val="000A08EF"/>
    <w:rsid w:val="000C388A"/>
    <w:rsid w:val="000D1F7E"/>
    <w:rsid w:val="000D5153"/>
    <w:rsid w:val="000D719D"/>
    <w:rsid w:val="000D723B"/>
    <w:rsid w:val="000E2610"/>
    <w:rsid w:val="000E7CB8"/>
    <w:rsid w:val="000F04C8"/>
    <w:rsid w:val="00100A0D"/>
    <w:rsid w:val="001054D4"/>
    <w:rsid w:val="001309F5"/>
    <w:rsid w:val="00132388"/>
    <w:rsid w:val="00140E71"/>
    <w:rsid w:val="00143776"/>
    <w:rsid w:val="0016664C"/>
    <w:rsid w:val="00174A9D"/>
    <w:rsid w:val="001751F6"/>
    <w:rsid w:val="00180DED"/>
    <w:rsid w:val="00185226"/>
    <w:rsid w:val="0019093C"/>
    <w:rsid w:val="001911DC"/>
    <w:rsid w:val="001914DF"/>
    <w:rsid w:val="00191F9F"/>
    <w:rsid w:val="00192E38"/>
    <w:rsid w:val="001A5B8D"/>
    <w:rsid w:val="001B6CBA"/>
    <w:rsid w:val="001C091E"/>
    <w:rsid w:val="001C773B"/>
    <w:rsid w:val="001D3221"/>
    <w:rsid w:val="001D53CB"/>
    <w:rsid w:val="001D6C96"/>
    <w:rsid w:val="001E0041"/>
    <w:rsid w:val="002113C3"/>
    <w:rsid w:val="00222311"/>
    <w:rsid w:val="00223D5B"/>
    <w:rsid w:val="002265EC"/>
    <w:rsid w:val="00226AA0"/>
    <w:rsid w:val="00237E10"/>
    <w:rsid w:val="00240CAD"/>
    <w:rsid w:val="00243E21"/>
    <w:rsid w:val="00251E2F"/>
    <w:rsid w:val="002929B7"/>
    <w:rsid w:val="00292D6C"/>
    <w:rsid w:val="00293EAB"/>
    <w:rsid w:val="002B700C"/>
    <w:rsid w:val="002E01F0"/>
    <w:rsid w:val="003057A9"/>
    <w:rsid w:val="00335D7A"/>
    <w:rsid w:val="003363DE"/>
    <w:rsid w:val="00337852"/>
    <w:rsid w:val="0034656F"/>
    <w:rsid w:val="00346C25"/>
    <w:rsid w:val="00346EE5"/>
    <w:rsid w:val="00363049"/>
    <w:rsid w:val="00370705"/>
    <w:rsid w:val="003960C5"/>
    <w:rsid w:val="003977A1"/>
    <w:rsid w:val="00397990"/>
    <w:rsid w:val="003A3081"/>
    <w:rsid w:val="003A6CD1"/>
    <w:rsid w:val="003C5966"/>
    <w:rsid w:val="003C7334"/>
    <w:rsid w:val="003E247E"/>
    <w:rsid w:val="003F0F4A"/>
    <w:rsid w:val="003F22B8"/>
    <w:rsid w:val="00401669"/>
    <w:rsid w:val="00410C42"/>
    <w:rsid w:val="00412042"/>
    <w:rsid w:val="00421061"/>
    <w:rsid w:val="00422645"/>
    <w:rsid w:val="00430B44"/>
    <w:rsid w:val="00433A17"/>
    <w:rsid w:val="00442403"/>
    <w:rsid w:val="00456A99"/>
    <w:rsid w:val="00461B44"/>
    <w:rsid w:val="004828E5"/>
    <w:rsid w:val="00493CBD"/>
    <w:rsid w:val="004952DA"/>
    <w:rsid w:val="00496B03"/>
    <w:rsid w:val="004A3970"/>
    <w:rsid w:val="004A5B22"/>
    <w:rsid w:val="004B7834"/>
    <w:rsid w:val="004C0E03"/>
    <w:rsid w:val="004C7223"/>
    <w:rsid w:val="004D04F4"/>
    <w:rsid w:val="004D0875"/>
    <w:rsid w:val="004E068B"/>
    <w:rsid w:val="004E2ADB"/>
    <w:rsid w:val="004E40F3"/>
    <w:rsid w:val="004F0D41"/>
    <w:rsid w:val="00501573"/>
    <w:rsid w:val="005049EB"/>
    <w:rsid w:val="00511606"/>
    <w:rsid w:val="005142CC"/>
    <w:rsid w:val="0051544A"/>
    <w:rsid w:val="00515F99"/>
    <w:rsid w:val="00517CD3"/>
    <w:rsid w:val="00525A29"/>
    <w:rsid w:val="00555507"/>
    <w:rsid w:val="00555E04"/>
    <w:rsid w:val="00562F24"/>
    <w:rsid w:val="00583424"/>
    <w:rsid w:val="005B0C40"/>
    <w:rsid w:val="005B26CD"/>
    <w:rsid w:val="005B4A68"/>
    <w:rsid w:val="005B754B"/>
    <w:rsid w:val="005B7838"/>
    <w:rsid w:val="005C0E1E"/>
    <w:rsid w:val="005C2CE9"/>
    <w:rsid w:val="005C6F7E"/>
    <w:rsid w:val="005C7E07"/>
    <w:rsid w:val="005D06BC"/>
    <w:rsid w:val="005D1AE1"/>
    <w:rsid w:val="005E227A"/>
    <w:rsid w:val="005E5BB5"/>
    <w:rsid w:val="005F14D5"/>
    <w:rsid w:val="005F57FF"/>
    <w:rsid w:val="006133BD"/>
    <w:rsid w:val="00621D8C"/>
    <w:rsid w:val="006254A8"/>
    <w:rsid w:val="00627244"/>
    <w:rsid w:val="006446A3"/>
    <w:rsid w:val="00646EFF"/>
    <w:rsid w:val="006478FD"/>
    <w:rsid w:val="006500F6"/>
    <w:rsid w:val="00650A04"/>
    <w:rsid w:val="0065381B"/>
    <w:rsid w:val="00680F92"/>
    <w:rsid w:val="006A238A"/>
    <w:rsid w:val="006A5FD4"/>
    <w:rsid w:val="006B2C2B"/>
    <w:rsid w:val="006C233F"/>
    <w:rsid w:val="006C42FF"/>
    <w:rsid w:val="006C45E4"/>
    <w:rsid w:val="006D22A1"/>
    <w:rsid w:val="006E0469"/>
    <w:rsid w:val="006E441C"/>
    <w:rsid w:val="006F0A24"/>
    <w:rsid w:val="006F1417"/>
    <w:rsid w:val="0070389D"/>
    <w:rsid w:val="00712510"/>
    <w:rsid w:val="00721F1E"/>
    <w:rsid w:val="007256CC"/>
    <w:rsid w:val="00726CC8"/>
    <w:rsid w:val="00731DB7"/>
    <w:rsid w:val="0073253F"/>
    <w:rsid w:val="00737CA3"/>
    <w:rsid w:val="0074055F"/>
    <w:rsid w:val="00744DED"/>
    <w:rsid w:val="007731F3"/>
    <w:rsid w:val="00775BEE"/>
    <w:rsid w:val="00775C0D"/>
    <w:rsid w:val="00782DD7"/>
    <w:rsid w:val="007878CC"/>
    <w:rsid w:val="00792BE6"/>
    <w:rsid w:val="00793086"/>
    <w:rsid w:val="00794929"/>
    <w:rsid w:val="007A0B70"/>
    <w:rsid w:val="007A5956"/>
    <w:rsid w:val="007A6A2F"/>
    <w:rsid w:val="007B6E5A"/>
    <w:rsid w:val="007C0B00"/>
    <w:rsid w:val="007C7DDD"/>
    <w:rsid w:val="007D3E08"/>
    <w:rsid w:val="007E2AD6"/>
    <w:rsid w:val="00801E4D"/>
    <w:rsid w:val="00806205"/>
    <w:rsid w:val="00806B31"/>
    <w:rsid w:val="008256A2"/>
    <w:rsid w:val="00832692"/>
    <w:rsid w:val="0084463D"/>
    <w:rsid w:val="00846128"/>
    <w:rsid w:val="00854651"/>
    <w:rsid w:val="00855BE2"/>
    <w:rsid w:val="00862CE2"/>
    <w:rsid w:val="00864807"/>
    <w:rsid w:val="0087196C"/>
    <w:rsid w:val="008772AD"/>
    <w:rsid w:val="00877D3E"/>
    <w:rsid w:val="00881F3E"/>
    <w:rsid w:val="00884600"/>
    <w:rsid w:val="008907CB"/>
    <w:rsid w:val="00897D8A"/>
    <w:rsid w:val="008B04FC"/>
    <w:rsid w:val="008C283E"/>
    <w:rsid w:val="008C654E"/>
    <w:rsid w:val="008D277B"/>
    <w:rsid w:val="008D356D"/>
    <w:rsid w:val="008E34CA"/>
    <w:rsid w:val="008E4289"/>
    <w:rsid w:val="008F4CC6"/>
    <w:rsid w:val="008F697B"/>
    <w:rsid w:val="00904F12"/>
    <w:rsid w:val="0090566F"/>
    <w:rsid w:val="0090640C"/>
    <w:rsid w:val="00916006"/>
    <w:rsid w:val="009205DF"/>
    <w:rsid w:val="0093384A"/>
    <w:rsid w:val="00937D8E"/>
    <w:rsid w:val="00940DFF"/>
    <w:rsid w:val="009466ED"/>
    <w:rsid w:val="00955580"/>
    <w:rsid w:val="009648E9"/>
    <w:rsid w:val="00965DE7"/>
    <w:rsid w:val="009705C3"/>
    <w:rsid w:val="009731D9"/>
    <w:rsid w:val="00993C2D"/>
    <w:rsid w:val="00994E58"/>
    <w:rsid w:val="009951EF"/>
    <w:rsid w:val="009A0A8A"/>
    <w:rsid w:val="009A761A"/>
    <w:rsid w:val="009C114A"/>
    <w:rsid w:val="009C302C"/>
    <w:rsid w:val="009D3A5B"/>
    <w:rsid w:val="009E418F"/>
    <w:rsid w:val="009E70BB"/>
    <w:rsid w:val="009F1726"/>
    <w:rsid w:val="00A17A14"/>
    <w:rsid w:val="00A3567A"/>
    <w:rsid w:val="00A40C8E"/>
    <w:rsid w:val="00A43D81"/>
    <w:rsid w:val="00A60C43"/>
    <w:rsid w:val="00A623DF"/>
    <w:rsid w:val="00A62600"/>
    <w:rsid w:val="00A67954"/>
    <w:rsid w:val="00A7316F"/>
    <w:rsid w:val="00A7470D"/>
    <w:rsid w:val="00A83442"/>
    <w:rsid w:val="00A86266"/>
    <w:rsid w:val="00A93F54"/>
    <w:rsid w:val="00AB3FE1"/>
    <w:rsid w:val="00AC1900"/>
    <w:rsid w:val="00AC30CF"/>
    <w:rsid w:val="00AC494C"/>
    <w:rsid w:val="00AC55F0"/>
    <w:rsid w:val="00AD0A84"/>
    <w:rsid w:val="00AD5142"/>
    <w:rsid w:val="00AD684F"/>
    <w:rsid w:val="00AD6CCE"/>
    <w:rsid w:val="00AE73E2"/>
    <w:rsid w:val="00AF1C5D"/>
    <w:rsid w:val="00AF2CBA"/>
    <w:rsid w:val="00AF4FA6"/>
    <w:rsid w:val="00B035C1"/>
    <w:rsid w:val="00B03B0B"/>
    <w:rsid w:val="00B17DD6"/>
    <w:rsid w:val="00B30159"/>
    <w:rsid w:val="00B35175"/>
    <w:rsid w:val="00B378A8"/>
    <w:rsid w:val="00B50836"/>
    <w:rsid w:val="00B56547"/>
    <w:rsid w:val="00B57727"/>
    <w:rsid w:val="00B619E3"/>
    <w:rsid w:val="00B748BF"/>
    <w:rsid w:val="00B768D4"/>
    <w:rsid w:val="00B8670A"/>
    <w:rsid w:val="00B93C0D"/>
    <w:rsid w:val="00BA15A0"/>
    <w:rsid w:val="00BB1F5B"/>
    <w:rsid w:val="00BB6D6F"/>
    <w:rsid w:val="00BC1570"/>
    <w:rsid w:val="00BC33A2"/>
    <w:rsid w:val="00BC4779"/>
    <w:rsid w:val="00BD0F3C"/>
    <w:rsid w:val="00BD403A"/>
    <w:rsid w:val="00C1071D"/>
    <w:rsid w:val="00C12065"/>
    <w:rsid w:val="00C124AA"/>
    <w:rsid w:val="00C27E5D"/>
    <w:rsid w:val="00C464EC"/>
    <w:rsid w:val="00C5638F"/>
    <w:rsid w:val="00C66903"/>
    <w:rsid w:val="00C759DB"/>
    <w:rsid w:val="00C80B09"/>
    <w:rsid w:val="00C900CC"/>
    <w:rsid w:val="00C97DE0"/>
    <w:rsid w:val="00CA45EB"/>
    <w:rsid w:val="00CA5004"/>
    <w:rsid w:val="00CB3977"/>
    <w:rsid w:val="00CC10BC"/>
    <w:rsid w:val="00CC2DB6"/>
    <w:rsid w:val="00CC3AA7"/>
    <w:rsid w:val="00CC4D2D"/>
    <w:rsid w:val="00CC7CEB"/>
    <w:rsid w:val="00CD3237"/>
    <w:rsid w:val="00CF0F2C"/>
    <w:rsid w:val="00CF721E"/>
    <w:rsid w:val="00D05315"/>
    <w:rsid w:val="00D203FC"/>
    <w:rsid w:val="00D24E2C"/>
    <w:rsid w:val="00D3615B"/>
    <w:rsid w:val="00D36B13"/>
    <w:rsid w:val="00D40AA9"/>
    <w:rsid w:val="00D43BB4"/>
    <w:rsid w:val="00D55967"/>
    <w:rsid w:val="00D56C13"/>
    <w:rsid w:val="00D70C17"/>
    <w:rsid w:val="00D71CD2"/>
    <w:rsid w:val="00D835EE"/>
    <w:rsid w:val="00D92371"/>
    <w:rsid w:val="00D93B62"/>
    <w:rsid w:val="00DA2AB4"/>
    <w:rsid w:val="00DA3FB7"/>
    <w:rsid w:val="00DB4AAE"/>
    <w:rsid w:val="00DB589F"/>
    <w:rsid w:val="00DC129A"/>
    <w:rsid w:val="00DC5AE0"/>
    <w:rsid w:val="00DD2443"/>
    <w:rsid w:val="00DD2C55"/>
    <w:rsid w:val="00DD3A9C"/>
    <w:rsid w:val="00DF35AF"/>
    <w:rsid w:val="00DF3F83"/>
    <w:rsid w:val="00DF415C"/>
    <w:rsid w:val="00DF62AF"/>
    <w:rsid w:val="00E03E16"/>
    <w:rsid w:val="00E126DB"/>
    <w:rsid w:val="00E36FB7"/>
    <w:rsid w:val="00E40899"/>
    <w:rsid w:val="00E41A23"/>
    <w:rsid w:val="00E44B91"/>
    <w:rsid w:val="00E461FC"/>
    <w:rsid w:val="00E5492B"/>
    <w:rsid w:val="00E619CE"/>
    <w:rsid w:val="00E628FA"/>
    <w:rsid w:val="00E74AF0"/>
    <w:rsid w:val="00E82117"/>
    <w:rsid w:val="00E82DBA"/>
    <w:rsid w:val="00E968EF"/>
    <w:rsid w:val="00E971CF"/>
    <w:rsid w:val="00EA16B0"/>
    <w:rsid w:val="00EA4A0B"/>
    <w:rsid w:val="00EA6992"/>
    <w:rsid w:val="00EB1BFF"/>
    <w:rsid w:val="00EE3A70"/>
    <w:rsid w:val="00EE3C0D"/>
    <w:rsid w:val="00EF22D6"/>
    <w:rsid w:val="00F05477"/>
    <w:rsid w:val="00F06837"/>
    <w:rsid w:val="00F3304C"/>
    <w:rsid w:val="00F34100"/>
    <w:rsid w:val="00F564F3"/>
    <w:rsid w:val="00F70E92"/>
    <w:rsid w:val="00F7238C"/>
    <w:rsid w:val="00F855E1"/>
    <w:rsid w:val="00FA22C5"/>
    <w:rsid w:val="00FC62F6"/>
    <w:rsid w:val="00FD4551"/>
    <w:rsid w:val="00FD55AF"/>
    <w:rsid w:val="00FD6A66"/>
    <w:rsid w:val="00FE2216"/>
    <w:rsid w:val="00FF3596"/>
    <w:rsid w:val="00FF781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1" type="callout" idref="#AutoShape 112"/>
        <o:r id="V:Rule2" type="connector" idref="#AutoShape 108"/>
        <o:r id="V:Rule3" type="connector" idref="#AutoShape 109"/>
        <o:r id="V:Rule4" type="connector" idref="#AutoShape 110"/>
        <o:r id="V:Rule5" type="connector" idref="#AutoShape 111"/>
        <o:r id="V:Rule6" type="callout" idref="#AutoShape 113"/>
        <o:r id="V:Rule7" type="callout" idref="#AutoShape 114"/>
        <o:r id="V:Rule8" type="callout" idref="#AutoShape 121"/>
        <o:r id="V:Rule9" type="connector" idref="#AutoShape 119"/>
        <o:r id="V:Rule10" type="connector" idref="#AutoShape 118"/>
        <o:r id="V:Rule11" type="connector" idref="#AutoShape 117"/>
        <o:r id="V:Rule12" type="connector" idref="#AutoShape 116"/>
        <o:r id="V:Rule13" type="connector" idref="#AutoShape 115"/>
        <o:r id="V:Rule14" type="connector" idref="#AutoShape 120"/>
        <o:r id="V:Rule16"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s-ES" w:bidi="ar-SA"/>
      </w:rPr>
    </w:rPrDefault>
    <w:pPrDefault/>
  </w:docDefaults>
  <w:latentStyles w:defLockedState="0" w:defUIPriority="0" w:defSemiHidden="1" w:defUnhideWhenUsed="0" w:defQFormat="0" w:count="267">
    <w:lsdException w:name="Normal" w:semiHidden="0" w:qFormat="1"/>
    <w:lsdException w:name="heading 1" w:semiHidden="0" w:uiPriority="1" w:qFormat="1"/>
    <w:lsdException w:name="heading 2" w:semiHidden="0" w:uiPriority="1" w:qFormat="1"/>
    <w:lsdException w:name="heading 3" w:semiHidden="0" w:uiPriority="1" w:qFormat="1"/>
    <w:lsdException w:name="heading 4" w:semiHidden="0" w:uiPriority="1" w:qFormat="1"/>
    <w:lsdException w:name="heading 5" w:semiHidden="0" w:uiPriority="1" w:qFormat="1"/>
    <w:lsdException w:name="heading 6" w:semiHidden="0" w:uiPriority="1"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qFormat="1"/>
    <w:lsdException w:name="toc 2" w:uiPriority="1" w:unhideWhenUsed="1" w:qFormat="1"/>
    <w:lsdException w:name="toc 3" w:uiPriority="1" w:unhideWhenUsed="1" w:qFormat="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iPriority="99" w:unhideWhenUsed="1"/>
    <w:lsdException w:name="footer" w:uiPriority="99"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iPriority="99"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uiPriority="99"/>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qFormat="1"/>
    <w:lsdException w:name="Colorful Grid" w:semiHidden="0" w:uiPriority="73" w:qFormat="1"/>
    <w:lsdException w:name="Light Shading Accent 1" w:semiHidden="0" w:uiPriority="60" w:qFormat="1"/>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qFormat="1"/>
    <w:lsdException w:name="Medium List 2 Accent 6" w:semiHidden="0" w:uiPriority="66" w:qFormat="1"/>
    <w:lsdException w:name="Medium Grid 1 Accent 6" w:semiHidden="0" w:uiPriority="67" w:qFormat="1"/>
    <w:lsdException w:name="Medium Grid 2 Accent 6" w:semiHidden="0" w:uiPriority="68" w:qFormat="1"/>
    <w:lsdException w:name="Medium Grid 3 Accent 6" w:semiHidden="0" w:uiPriority="69" w:qFormat="1"/>
    <w:lsdException w:name="Dark List Accent 6" w:semiHidden="0" w:uiPriority="70"/>
    <w:lsdException w:name="Colorful Shading Accent 6" w:semiHidden="0" w:uiPriority="7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31A4E"/>
    <w:pPr>
      <w:spacing w:line="312" w:lineRule="auto"/>
      <w:jc w:val="both"/>
    </w:pPr>
    <w:rPr>
      <w:rFonts w:ascii="Tahoma" w:hAnsi="Tahoma"/>
      <w:sz w:val="22"/>
      <w:szCs w:val="24"/>
      <w:lang w:val="es-EC" w:eastAsia="en-US"/>
    </w:rPr>
  </w:style>
  <w:style w:type="paragraph" w:styleId="Ttulo1">
    <w:name w:val="heading 1"/>
    <w:aliases w:val="Título 1 Car,CONT,LCG_Head_01,Chapter,Char,Char Char,Heading 1 Char"/>
    <w:basedOn w:val="Normal"/>
    <w:next w:val="Normal"/>
    <w:link w:val="Ttulo1Car1"/>
    <w:uiPriority w:val="1"/>
    <w:qFormat/>
    <w:rsid w:val="00461B44"/>
    <w:pPr>
      <w:keepNext/>
      <w:numPr>
        <w:numId w:val="1"/>
      </w:numPr>
      <w:spacing w:before="240" w:after="240"/>
      <w:outlineLvl w:val="0"/>
    </w:pPr>
    <w:rPr>
      <w:rFonts w:cs="Arial"/>
      <w:b/>
      <w:bCs/>
      <w:kern w:val="32"/>
      <w:sz w:val="28"/>
      <w:szCs w:val="32"/>
    </w:rPr>
  </w:style>
  <w:style w:type="paragraph" w:styleId="Ttulo2">
    <w:name w:val="heading 2"/>
    <w:aliases w:val="Head 4,LCG_Head_02"/>
    <w:basedOn w:val="Normal"/>
    <w:next w:val="Normal"/>
    <w:link w:val="Ttulo2Car"/>
    <w:uiPriority w:val="1"/>
    <w:qFormat/>
    <w:rsid w:val="00461B44"/>
    <w:pPr>
      <w:keepNext/>
      <w:numPr>
        <w:ilvl w:val="1"/>
        <w:numId w:val="1"/>
      </w:numPr>
      <w:spacing w:before="240" w:after="60"/>
      <w:outlineLvl w:val="1"/>
    </w:pPr>
    <w:rPr>
      <w:rFonts w:cs="Arial"/>
      <w:b/>
      <w:bCs/>
      <w:iCs/>
      <w:sz w:val="26"/>
      <w:szCs w:val="28"/>
    </w:rPr>
  </w:style>
  <w:style w:type="paragraph" w:styleId="Ttulo3">
    <w:name w:val="heading 3"/>
    <w:aliases w:val="Heading 3a,LCG_Head_03"/>
    <w:basedOn w:val="Normal"/>
    <w:next w:val="Normal"/>
    <w:link w:val="Ttulo3Car"/>
    <w:uiPriority w:val="1"/>
    <w:qFormat/>
    <w:rsid w:val="00461B44"/>
    <w:pPr>
      <w:keepNext/>
      <w:numPr>
        <w:ilvl w:val="2"/>
        <w:numId w:val="1"/>
      </w:numPr>
      <w:spacing w:before="240" w:after="60"/>
      <w:outlineLvl w:val="2"/>
    </w:pPr>
    <w:rPr>
      <w:rFonts w:cs="Arial"/>
      <w:b/>
      <w:bCs/>
      <w:sz w:val="24"/>
      <w:szCs w:val="26"/>
    </w:rPr>
  </w:style>
  <w:style w:type="paragraph" w:styleId="Ttulo4">
    <w:name w:val="heading 4"/>
    <w:aliases w:val="Heading 4a,LCG_Head_04"/>
    <w:basedOn w:val="Normal"/>
    <w:next w:val="Normal"/>
    <w:link w:val="Ttulo4Car"/>
    <w:uiPriority w:val="1"/>
    <w:qFormat/>
    <w:rsid w:val="00461B44"/>
    <w:pPr>
      <w:keepNext/>
      <w:numPr>
        <w:ilvl w:val="3"/>
        <w:numId w:val="1"/>
      </w:numPr>
      <w:spacing w:before="240" w:after="60"/>
      <w:outlineLvl w:val="3"/>
    </w:pPr>
    <w:rPr>
      <w:b/>
      <w:bCs/>
      <w:i/>
      <w:szCs w:val="28"/>
    </w:rPr>
  </w:style>
  <w:style w:type="paragraph" w:styleId="Ttulo5">
    <w:name w:val="heading 5"/>
    <w:aliases w:val="Car Car Car,Car, Car,No usar-tit5"/>
    <w:basedOn w:val="Normal"/>
    <w:next w:val="Normal"/>
    <w:link w:val="Ttulo5Car"/>
    <w:uiPriority w:val="1"/>
    <w:qFormat/>
    <w:rsid w:val="001751F6"/>
    <w:pPr>
      <w:spacing w:before="240" w:after="60" w:line="240" w:lineRule="auto"/>
      <w:jc w:val="left"/>
      <w:outlineLvl w:val="4"/>
    </w:pPr>
    <w:rPr>
      <w:rFonts w:ascii="Arial" w:hAnsi="Arial"/>
      <w:szCs w:val="20"/>
      <w:lang w:val="es-VE" w:eastAsia="es-ES"/>
    </w:rPr>
  </w:style>
  <w:style w:type="paragraph" w:styleId="Ttulo6">
    <w:name w:val="heading 6"/>
    <w:basedOn w:val="Normal"/>
    <w:next w:val="Normal"/>
    <w:link w:val="Ttulo6Car"/>
    <w:uiPriority w:val="1"/>
    <w:qFormat/>
    <w:rsid w:val="001751F6"/>
    <w:pPr>
      <w:spacing w:before="240" w:after="60"/>
      <w:outlineLvl w:val="5"/>
    </w:pPr>
    <w:rPr>
      <w:rFonts w:ascii="Cambria" w:eastAsia="MS Mincho" w:hAnsi="Cambria"/>
      <w:b/>
      <w:bCs/>
      <w:szCs w:val="22"/>
    </w:rPr>
  </w:style>
  <w:style w:type="paragraph" w:styleId="Ttulo7">
    <w:name w:val="heading 7"/>
    <w:basedOn w:val="Normal"/>
    <w:next w:val="Normal"/>
    <w:link w:val="Ttulo7Car"/>
    <w:qFormat/>
    <w:rsid w:val="001751F6"/>
    <w:pPr>
      <w:spacing w:before="240" w:after="60" w:line="240" w:lineRule="auto"/>
      <w:jc w:val="left"/>
      <w:outlineLvl w:val="6"/>
    </w:pPr>
    <w:rPr>
      <w:rFonts w:ascii="Arial" w:hAnsi="Arial"/>
      <w:sz w:val="20"/>
      <w:szCs w:val="20"/>
      <w:lang w:val="es-VE" w:eastAsia="es-ES"/>
    </w:rPr>
  </w:style>
  <w:style w:type="paragraph" w:styleId="Ttulo8">
    <w:name w:val="heading 8"/>
    <w:basedOn w:val="Normal"/>
    <w:next w:val="Normal"/>
    <w:link w:val="Ttulo8Car"/>
    <w:qFormat/>
    <w:rsid w:val="001751F6"/>
    <w:pPr>
      <w:spacing w:before="240" w:after="60" w:line="240" w:lineRule="auto"/>
      <w:jc w:val="left"/>
      <w:outlineLvl w:val="7"/>
    </w:pPr>
    <w:rPr>
      <w:rFonts w:ascii="Arial" w:hAnsi="Arial"/>
      <w:i/>
      <w:sz w:val="20"/>
      <w:szCs w:val="20"/>
      <w:lang w:val="es-VE" w:eastAsia="es-ES"/>
    </w:rPr>
  </w:style>
  <w:style w:type="paragraph" w:styleId="Ttulo9">
    <w:name w:val="heading 9"/>
    <w:basedOn w:val="Normal"/>
    <w:next w:val="Normal"/>
    <w:link w:val="Ttulo9Car"/>
    <w:qFormat/>
    <w:rsid w:val="001751F6"/>
    <w:pPr>
      <w:spacing w:before="240" w:after="60" w:line="240" w:lineRule="auto"/>
      <w:jc w:val="left"/>
      <w:outlineLvl w:val="8"/>
    </w:pPr>
    <w:rPr>
      <w:rFonts w:ascii="Arial" w:hAnsi="Arial"/>
      <w:i/>
      <w:sz w:val="18"/>
      <w:szCs w:val="20"/>
      <w:lang w:val="es-V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link w:val="MapadeldocumentoCar"/>
    <w:semiHidden/>
    <w:rsid w:val="00517CD3"/>
    <w:pPr>
      <w:shd w:val="clear" w:color="auto" w:fill="000080"/>
    </w:pPr>
    <w:rPr>
      <w:rFonts w:cs="Tahoma"/>
      <w:sz w:val="20"/>
      <w:szCs w:val="20"/>
    </w:rPr>
  </w:style>
  <w:style w:type="table" w:styleId="Tablaconcuadrcula">
    <w:name w:val="Table Grid"/>
    <w:basedOn w:val="Tablanormal"/>
    <w:uiPriority w:val="59"/>
    <w:rsid w:val="00AD6CCE"/>
    <w:pPr>
      <w:spacing w:line="312"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2">
    <w:name w:val="toc 2"/>
    <w:basedOn w:val="Normal"/>
    <w:next w:val="Normal"/>
    <w:autoRedefine/>
    <w:uiPriority w:val="1"/>
    <w:qFormat/>
    <w:rsid w:val="0090640C"/>
    <w:pPr>
      <w:tabs>
        <w:tab w:val="left" w:pos="902"/>
        <w:tab w:val="right" w:leader="dot" w:pos="8998"/>
      </w:tabs>
      <w:ind w:left="357"/>
      <w:jc w:val="left"/>
    </w:pPr>
  </w:style>
  <w:style w:type="paragraph" w:styleId="TDC1">
    <w:name w:val="toc 1"/>
    <w:basedOn w:val="Normal"/>
    <w:next w:val="Normal"/>
    <w:autoRedefine/>
    <w:uiPriority w:val="39"/>
    <w:qFormat/>
    <w:rsid w:val="0090640C"/>
    <w:pPr>
      <w:tabs>
        <w:tab w:val="left" w:pos="357"/>
        <w:tab w:val="right" w:leader="dot" w:pos="8998"/>
      </w:tabs>
      <w:jc w:val="left"/>
    </w:pPr>
  </w:style>
  <w:style w:type="paragraph" w:styleId="TDC3">
    <w:name w:val="toc 3"/>
    <w:basedOn w:val="Normal"/>
    <w:next w:val="Normal"/>
    <w:autoRedefine/>
    <w:uiPriority w:val="1"/>
    <w:qFormat/>
    <w:rsid w:val="0090640C"/>
    <w:pPr>
      <w:tabs>
        <w:tab w:val="left" w:pos="1622"/>
        <w:tab w:val="right" w:leader="dot" w:pos="8998"/>
      </w:tabs>
      <w:ind w:left="902"/>
      <w:jc w:val="left"/>
    </w:pPr>
  </w:style>
  <w:style w:type="character" w:styleId="Hipervnculo">
    <w:name w:val="Hyperlink"/>
    <w:uiPriority w:val="99"/>
    <w:rsid w:val="0090640C"/>
    <w:rPr>
      <w:color w:val="0000FF"/>
      <w:u w:val="single"/>
    </w:rPr>
  </w:style>
  <w:style w:type="paragraph" w:styleId="Encabezado">
    <w:name w:val="header"/>
    <w:aliases w:val="Encabezado 2,encabezado"/>
    <w:basedOn w:val="Normal"/>
    <w:link w:val="EncabezadoCar"/>
    <w:uiPriority w:val="99"/>
    <w:rsid w:val="0090640C"/>
    <w:pPr>
      <w:tabs>
        <w:tab w:val="center" w:pos="4252"/>
        <w:tab w:val="right" w:pos="8504"/>
      </w:tabs>
    </w:pPr>
  </w:style>
  <w:style w:type="paragraph" w:styleId="Piedepgina">
    <w:name w:val="footer"/>
    <w:aliases w:val="pie de página"/>
    <w:basedOn w:val="Normal"/>
    <w:link w:val="PiedepginaCar"/>
    <w:uiPriority w:val="99"/>
    <w:rsid w:val="0090640C"/>
    <w:pPr>
      <w:tabs>
        <w:tab w:val="center" w:pos="4252"/>
        <w:tab w:val="right" w:pos="8504"/>
      </w:tabs>
    </w:pPr>
  </w:style>
  <w:style w:type="character" w:styleId="Nmerodepgina">
    <w:name w:val="page number"/>
    <w:basedOn w:val="Fuentedeprrafopredeter"/>
    <w:rsid w:val="0090640C"/>
  </w:style>
  <w:style w:type="paragraph" w:styleId="Textoindependiente">
    <w:name w:val="Body Text"/>
    <w:aliases w:val="Texto 1"/>
    <w:basedOn w:val="Normal"/>
    <w:link w:val="TextoindependienteCar"/>
    <w:autoRedefine/>
    <w:qFormat/>
    <w:rsid w:val="00073616"/>
    <w:pPr>
      <w:spacing w:after="240" w:line="240" w:lineRule="auto"/>
      <w:ind w:left="420"/>
    </w:pPr>
    <w:rPr>
      <w:rFonts w:ascii="Arial" w:hAnsi="Arial" w:cs="Arial"/>
      <w:szCs w:val="22"/>
      <w:lang w:val="es-ES" w:eastAsia="es-ES"/>
    </w:rPr>
  </w:style>
  <w:style w:type="paragraph" w:styleId="Epgrafe">
    <w:name w:val="caption"/>
    <w:basedOn w:val="Normal"/>
    <w:next w:val="Normal"/>
    <w:link w:val="EpgrafeCar"/>
    <w:qFormat/>
    <w:rsid w:val="005C6F7E"/>
    <w:pPr>
      <w:spacing w:before="120" w:after="120" w:line="240" w:lineRule="auto"/>
    </w:pPr>
    <w:rPr>
      <w:rFonts w:ascii="Times New Roman" w:eastAsia="Calibri" w:hAnsi="Times New Roman"/>
      <w:b/>
      <w:bCs/>
      <w:sz w:val="20"/>
      <w:szCs w:val="20"/>
      <w:lang w:val="en-US"/>
    </w:rPr>
  </w:style>
  <w:style w:type="paragraph" w:customStyle="1" w:styleId="Default">
    <w:name w:val="Default"/>
    <w:rsid w:val="0051544A"/>
    <w:pPr>
      <w:autoSpaceDE w:val="0"/>
      <w:autoSpaceDN w:val="0"/>
      <w:adjustRightInd w:val="0"/>
    </w:pPr>
    <w:rPr>
      <w:rFonts w:ascii="Calibri" w:hAnsi="Calibri" w:cs="Calibri"/>
      <w:color w:val="000000"/>
      <w:sz w:val="24"/>
      <w:szCs w:val="24"/>
      <w:lang w:val="es-ES"/>
    </w:rPr>
  </w:style>
  <w:style w:type="character" w:customStyle="1" w:styleId="EncabezadoCar">
    <w:name w:val="Encabezado Car"/>
    <w:aliases w:val="Encabezado 2 Car,encabezado Car"/>
    <w:link w:val="Encabezado"/>
    <w:uiPriority w:val="99"/>
    <w:rsid w:val="005B26CD"/>
    <w:rPr>
      <w:rFonts w:ascii="Tahoma" w:hAnsi="Tahoma"/>
      <w:sz w:val="22"/>
      <w:szCs w:val="24"/>
      <w:lang w:val="es-EC" w:eastAsia="en-US"/>
    </w:rPr>
  </w:style>
  <w:style w:type="paragraph" w:customStyle="1" w:styleId="Listamulticolor-nfasis11">
    <w:name w:val="Lista multicolor - Énfasis 11"/>
    <w:basedOn w:val="Normal"/>
    <w:uiPriority w:val="34"/>
    <w:qFormat/>
    <w:rsid w:val="00CC2DB6"/>
    <w:pPr>
      <w:spacing w:after="200" w:line="276" w:lineRule="auto"/>
      <w:ind w:left="720"/>
      <w:contextualSpacing/>
    </w:pPr>
    <w:rPr>
      <w:rFonts w:ascii="Times New Roman" w:eastAsia="Calibri" w:hAnsi="Times New Roman"/>
      <w:color w:val="000000"/>
      <w:sz w:val="24"/>
      <w:szCs w:val="22"/>
    </w:rPr>
  </w:style>
  <w:style w:type="character" w:customStyle="1" w:styleId="Ttulo6Car">
    <w:name w:val="Título 6 Car"/>
    <w:link w:val="Ttulo6"/>
    <w:rsid w:val="001751F6"/>
    <w:rPr>
      <w:rFonts w:ascii="Cambria" w:eastAsia="MS Mincho" w:hAnsi="Cambria" w:cs="Times New Roman"/>
      <w:b/>
      <w:bCs/>
      <w:sz w:val="22"/>
      <w:szCs w:val="22"/>
      <w:lang w:val="es-EC" w:eastAsia="en-US"/>
    </w:rPr>
  </w:style>
  <w:style w:type="character" w:customStyle="1" w:styleId="Ttulo5Car">
    <w:name w:val="Título 5 Car"/>
    <w:aliases w:val="Car Car Car Car,Car Car, Car Car,No usar-tit5 Car"/>
    <w:link w:val="Ttulo5"/>
    <w:uiPriority w:val="1"/>
    <w:rsid w:val="001751F6"/>
    <w:rPr>
      <w:rFonts w:ascii="Arial" w:hAnsi="Arial"/>
      <w:sz w:val="22"/>
      <w:lang w:val="es-VE"/>
    </w:rPr>
  </w:style>
  <w:style w:type="character" w:customStyle="1" w:styleId="Ttulo7Car">
    <w:name w:val="Título 7 Car"/>
    <w:link w:val="Ttulo7"/>
    <w:rsid w:val="001751F6"/>
    <w:rPr>
      <w:rFonts w:ascii="Arial" w:hAnsi="Arial"/>
      <w:lang w:val="es-VE"/>
    </w:rPr>
  </w:style>
  <w:style w:type="character" w:customStyle="1" w:styleId="Ttulo8Car">
    <w:name w:val="Título 8 Car"/>
    <w:link w:val="Ttulo8"/>
    <w:rsid w:val="001751F6"/>
    <w:rPr>
      <w:rFonts w:ascii="Arial" w:hAnsi="Arial"/>
      <w:i/>
      <w:lang w:val="es-VE"/>
    </w:rPr>
  </w:style>
  <w:style w:type="character" w:customStyle="1" w:styleId="Ttulo9Car">
    <w:name w:val="Título 9 Car"/>
    <w:link w:val="Ttulo9"/>
    <w:rsid w:val="001751F6"/>
    <w:rPr>
      <w:rFonts w:ascii="Arial" w:hAnsi="Arial"/>
      <w:i/>
      <w:sz w:val="18"/>
      <w:lang w:val="es-VE"/>
    </w:rPr>
  </w:style>
  <w:style w:type="character" w:styleId="Refdecomentario">
    <w:name w:val="annotation reference"/>
    <w:rsid w:val="001751F6"/>
    <w:rPr>
      <w:sz w:val="16"/>
    </w:rPr>
  </w:style>
  <w:style w:type="paragraph" w:styleId="Textocomentario">
    <w:name w:val="annotation text"/>
    <w:basedOn w:val="Normal"/>
    <w:link w:val="TextocomentarioCar"/>
    <w:rsid w:val="001751F6"/>
    <w:pPr>
      <w:spacing w:line="240" w:lineRule="auto"/>
      <w:jc w:val="left"/>
    </w:pPr>
    <w:rPr>
      <w:rFonts w:ascii="Times New Roman" w:hAnsi="Times New Roman"/>
      <w:sz w:val="20"/>
      <w:szCs w:val="20"/>
      <w:lang w:val="es-VE" w:eastAsia="es-ES"/>
    </w:rPr>
  </w:style>
  <w:style w:type="character" w:customStyle="1" w:styleId="TextocomentarioCar">
    <w:name w:val="Texto comentario Car"/>
    <w:link w:val="Textocomentario"/>
    <w:rsid w:val="001751F6"/>
    <w:rPr>
      <w:lang w:val="es-VE"/>
    </w:rPr>
  </w:style>
  <w:style w:type="paragraph" w:styleId="Textoindependiente2">
    <w:name w:val="Body Text 2"/>
    <w:basedOn w:val="Normal"/>
    <w:link w:val="Textoindependiente2Car"/>
    <w:rsid w:val="001751F6"/>
    <w:pPr>
      <w:spacing w:line="240" w:lineRule="auto"/>
    </w:pPr>
    <w:rPr>
      <w:rFonts w:ascii="Arial" w:hAnsi="Arial" w:cs="Arial"/>
      <w:sz w:val="24"/>
      <w:szCs w:val="20"/>
      <w:lang w:eastAsia="es-ES"/>
    </w:rPr>
  </w:style>
  <w:style w:type="character" w:customStyle="1" w:styleId="Textoindependiente2Car">
    <w:name w:val="Texto independiente 2 Car"/>
    <w:link w:val="Textoindependiente2"/>
    <w:rsid w:val="001751F6"/>
    <w:rPr>
      <w:rFonts w:ascii="Arial" w:hAnsi="Arial" w:cs="Arial"/>
      <w:sz w:val="24"/>
      <w:lang w:val="es-EC"/>
    </w:rPr>
  </w:style>
  <w:style w:type="paragraph" w:styleId="Textoindependiente3">
    <w:name w:val="Body Text 3"/>
    <w:basedOn w:val="Normal"/>
    <w:link w:val="Textoindependiente3Car"/>
    <w:rsid w:val="001751F6"/>
    <w:pPr>
      <w:spacing w:line="240" w:lineRule="auto"/>
      <w:jc w:val="left"/>
    </w:pPr>
    <w:rPr>
      <w:rFonts w:ascii="Arial" w:hAnsi="Arial" w:cs="Arial"/>
      <w:bCs/>
      <w:sz w:val="24"/>
      <w:szCs w:val="20"/>
      <w:lang w:eastAsia="es-ES"/>
    </w:rPr>
  </w:style>
  <w:style w:type="character" w:customStyle="1" w:styleId="Textoindependiente3Car">
    <w:name w:val="Texto independiente 3 Car"/>
    <w:link w:val="Textoindependiente3"/>
    <w:rsid w:val="001751F6"/>
    <w:rPr>
      <w:rFonts w:ascii="Arial" w:hAnsi="Arial" w:cs="Arial"/>
      <w:bCs/>
      <w:sz w:val="24"/>
      <w:lang w:val="es-EC"/>
    </w:rPr>
  </w:style>
  <w:style w:type="paragraph" w:styleId="Sangra2detindependiente">
    <w:name w:val="Body Text Indent 2"/>
    <w:basedOn w:val="Normal"/>
    <w:link w:val="Sangra2detindependienteCar"/>
    <w:rsid w:val="001751F6"/>
    <w:pPr>
      <w:tabs>
        <w:tab w:val="left" w:pos="1080"/>
      </w:tabs>
      <w:spacing w:line="240" w:lineRule="auto"/>
      <w:ind w:left="284"/>
    </w:pPr>
    <w:rPr>
      <w:rFonts w:ascii="Arial" w:hAnsi="Arial" w:cs="Arial"/>
      <w:lang w:val="es-ES" w:eastAsia="es-ES"/>
    </w:rPr>
  </w:style>
  <w:style w:type="character" w:customStyle="1" w:styleId="Sangra2detindependienteCar">
    <w:name w:val="Sangría 2 de t. independiente Car"/>
    <w:link w:val="Sangra2detindependiente"/>
    <w:rsid w:val="001751F6"/>
    <w:rPr>
      <w:rFonts w:ascii="Arial" w:hAnsi="Arial" w:cs="Arial"/>
      <w:sz w:val="22"/>
      <w:szCs w:val="24"/>
      <w:lang w:val="es-ES"/>
    </w:rPr>
  </w:style>
  <w:style w:type="paragraph" w:customStyle="1" w:styleId="Titulo1">
    <w:name w:val="Titulo 1"/>
    <w:basedOn w:val="Normal"/>
    <w:rsid w:val="001751F6"/>
    <w:pPr>
      <w:numPr>
        <w:numId w:val="7"/>
      </w:numPr>
      <w:tabs>
        <w:tab w:val="left" w:pos="0"/>
        <w:tab w:val="left" w:pos="720"/>
        <w:tab w:val="left" w:pos="1440"/>
        <w:tab w:val="left" w:pos="2160"/>
        <w:tab w:val="left" w:pos="2880"/>
        <w:tab w:val="left" w:pos="3600"/>
        <w:tab w:val="left" w:pos="4320"/>
      </w:tabs>
      <w:autoSpaceDE w:val="0"/>
      <w:autoSpaceDN w:val="0"/>
      <w:spacing w:before="480" w:after="120" w:line="240" w:lineRule="atLeast"/>
      <w:jc w:val="left"/>
    </w:pPr>
    <w:rPr>
      <w:rFonts w:ascii="Helvetica" w:hAnsi="Helvetica"/>
      <w:b/>
      <w:bCs/>
      <w:color w:val="000000"/>
      <w:lang w:val="es-VE" w:eastAsia="es-ES"/>
    </w:rPr>
  </w:style>
  <w:style w:type="paragraph" w:styleId="Sangradetextonormal">
    <w:name w:val="Body Text Indent"/>
    <w:basedOn w:val="Normal"/>
    <w:link w:val="SangradetextonormalCar"/>
    <w:rsid w:val="001751F6"/>
    <w:pPr>
      <w:spacing w:line="240" w:lineRule="auto"/>
      <w:ind w:left="720"/>
    </w:pPr>
    <w:rPr>
      <w:rFonts w:ascii="Arial" w:hAnsi="Arial" w:cs="Arial"/>
      <w:sz w:val="20"/>
      <w:szCs w:val="20"/>
      <w:lang w:eastAsia="es-ES"/>
    </w:rPr>
  </w:style>
  <w:style w:type="character" w:customStyle="1" w:styleId="SangradetextonormalCar">
    <w:name w:val="Sangría de texto normal Car"/>
    <w:link w:val="Sangradetextonormal"/>
    <w:rsid w:val="001751F6"/>
    <w:rPr>
      <w:rFonts w:ascii="Arial" w:hAnsi="Arial" w:cs="Arial"/>
      <w:lang w:val="es-EC"/>
    </w:rPr>
  </w:style>
  <w:style w:type="character" w:styleId="Hipervnculovisitado">
    <w:name w:val="FollowedHyperlink"/>
    <w:rsid w:val="001751F6"/>
    <w:rPr>
      <w:color w:val="800080"/>
      <w:u w:val="single"/>
    </w:rPr>
  </w:style>
  <w:style w:type="paragraph" w:styleId="Sangra3detindependiente">
    <w:name w:val="Body Text Indent 3"/>
    <w:basedOn w:val="Normal"/>
    <w:link w:val="Sangra3detindependienteCar"/>
    <w:rsid w:val="001751F6"/>
    <w:pPr>
      <w:tabs>
        <w:tab w:val="left" w:pos="8647"/>
      </w:tabs>
      <w:spacing w:line="240" w:lineRule="auto"/>
      <w:ind w:left="630"/>
    </w:pPr>
    <w:rPr>
      <w:rFonts w:ascii="Arial" w:hAnsi="Arial" w:cs="Arial"/>
      <w:iCs/>
      <w:sz w:val="20"/>
      <w:szCs w:val="20"/>
      <w:lang w:val="es-VE" w:eastAsia="es-ES"/>
    </w:rPr>
  </w:style>
  <w:style w:type="character" w:customStyle="1" w:styleId="Sangra3detindependienteCar">
    <w:name w:val="Sangría 3 de t. independiente Car"/>
    <w:link w:val="Sangra3detindependiente"/>
    <w:rsid w:val="001751F6"/>
    <w:rPr>
      <w:rFonts w:ascii="Arial" w:hAnsi="Arial" w:cs="Arial"/>
      <w:iCs/>
      <w:lang w:val="es-VE"/>
    </w:rPr>
  </w:style>
  <w:style w:type="paragraph" w:styleId="TDC4">
    <w:name w:val="toc 4"/>
    <w:basedOn w:val="Normal"/>
    <w:next w:val="Normal"/>
    <w:autoRedefine/>
    <w:rsid w:val="001751F6"/>
    <w:pPr>
      <w:spacing w:line="240" w:lineRule="auto"/>
      <w:ind w:left="600"/>
      <w:jc w:val="left"/>
    </w:pPr>
    <w:rPr>
      <w:rFonts w:ascii="Times New Roman" w:hAnsi="Times New Roman"/>
      <w:sz w:val="18"/>
      <w:szCs w:val="18"/>
      <w:lang w:val="es-VE" w:eastAsia="es-ES"/>
    </w:rPr>
  </w:style>
  <w:style w:type="paragraph" w:styleId="TDC5">
    <w:name w:val="toc 5"/>
    <w:basedOn w:val="Normal"/>
    <w:next w:val="Normal"/>
    <w:autoRedefine/>
    <w:rsid w:val="001751F6"/>
    <w:pPr>
      <w:spacing w:line="240" w:lineRule="auto"/>
      <w:ind w:left="800"/>
      <w:jc w:val="left"/>
    </w:pPr>
    <w:rPr>
      <w:rFonts w:ascii="Times New Roman" w:hAnsi="Times New Roman"/>
      <w:sz w:val="18"/>
      <w:szCs w:val="18"/>
      <w:lang w:val="es-VE" w:eastAsia="es-ES"/>
    </w:rPr>
  </w:style>
  <w:style w:type="paragraph" w:styleId="TDC6">
    <w:name w:val="toc 6"/>
    <w:basedOn w:val="Normal"/>
    <w:next w:val="Normal"/>
    <w:autoRedefine/>
    <w:rsid w:val="001751F6"/>
    <w:pPr>
      <w:spacing w:line="240" w:lineRule="auto"/>
      <w:ind w:left="1000"/>
      <w:jc w:val="left"/>
    </w:pPr>
    <w:rPr>
      <w:rFonts w:ascii="Times New Roman" w:hAnsi="Times New Roman"/>
      <w:sz w:val="18"/>
      <w:szCs w:val="18"/>
      <w:lang w:val="es-VE" w:eastAsia="es-ES"/>
    </w:rPr>
  </w:style>
  <w:style w:type="paragraph" w:styleId="TDC7">
    <w:name w:val="toc 7"/>
    <w:basedOn w:val="Normal"/>
    <w:next w:val="Normal"/>
    <w:autoRedefine/>
    <w:rsid w:val="001751F6"/>
    <w:pPr>
      <w:spacing w:line="240" w:lineRule="auto"/>
      <w:ind w:left="1200"/>
      <w:jc w:val="left"/>
    </w:pPr>
    <w:rPr>
      <w:rFonts w:ascii="Times New Roman" w:hAnsi="Times New Roman"/>
      <w:sz w:val="18"/>
      <w:szCs w:val="18"/>
      <w:lang w:val="es-VE" w:eastAsia="es-ES"/>
    </w:rPr>
  </w:style>
  <w:style w:type="paragraph" w:styleId="TDC8">
    <w:name w:val="toc 8"/>
    <w:basedOn w:val="Normal"/>
    <w:next w:val="Normal"/>
    <w:autoRedefine/>
    <w:rsid w:val="001751F6"/>
    <w:pPr>
      <w:spacing w:line="240" w:lineRule="auto"/>
      <w:ind w:left="1400"/>
      <w:jc w:val="left"/>
    </w:pPr>
    <w:rPr>
      <w:rFonts w:ascii="Times New Roman" w:hAnsi="Times New Roman"/>
      <w:sz w:val="18"/>
      <w:szCs w:val="18"/>
      <w:lang w:val="es-VE" w:eastAsia="es-ES"/>
    </w:rPr>
  </w:style>
  <w:style w:type="paragraph" w:styleId="TDC9">
    <w:name w:val="toc 9"/>
    <w:basedOn w:val="Normal"/>
    <w:next w:val="Normal"/>
    <w:autoRedefine/>
    <w:rsid w:val="001751F6"/>
    <w:pPr>
      <w:spacing w:line="240" w:lineRule="auto"/>
      <w:ind w:left="1600"/>
      <w:jc w:val="left"/>
    </w:pPr>
    <w:rPr>
      <w:rFonts w:ascii="Times New Roman" w:hAnsi="Times New Roman"/>
      <w:sz w:val="18"/>
      <w:szCs w:val="18"/>
      <w:lang w:val="es-VE" w:eastAsia="es-ES"/>
    </w:rPr>
  </w:style>
  <w:style w:type="paragraph" w:styleId="ndice1">
    <w:name w:val="index 1"/>
    <w:basedOn w:val="Normal"/>
    <w:next w:val="Normal"/>
    <w:autoRedefine/>
    <w:rsid w:val="001751F6"/>
    <w:pPr>
      <w:tabs>
        <w:tab w:val="num" w:pos="360"/>
      </w:tabs>
      <w:spacing w:line="360" w:lineRule="auto"/>
      <w:ind w:left="360"/>
    </w:pPr>
    <w:rPr>
      <w:rFonts w:ascii="Arial" w:hAnsi="Arial" w:cs="Arial"/>
      <w:sz w:val="20"/>
      <w:szCs w:val="20"/>
      <w:lang w:eastAsia="es-ES"/>
    </w:rPr>
  </w:style>
  <w:style w:type="paragraph" w:styleId="ndice2">
    <w:name w:val="index 2"/>
    <w:basedOn w:val="Normal"/>
    <w:next w:val="Normal"/>
    <w:autoRedefine/>
    <w:rsid w:val="001751F6"/>
    <w:pPr>
      <w:spacing w:line="240" w:lineRule="auto"/>
      <w:ind w:left="400" w:hanging="200"/>
      <w:jc w:val="left"/>
    </w:pPr>
    <w:rPr>
      <w:rFonts w:ascii="Times New Roman" w:hAnsi="Times New Roman"/>
      <w:sz w:val="20"/>
      <w:szCs w:val="20"/>
      <w:lang w:val="es-VE" w:eastAsia="es-ES"/>
    </w:rPr>
  </w:style>
  <w:style w:type="paragraph" w:styleId="ndice3">
    <w:name w:val="index 3"/>
    <w:basedOn w:val="Normal"/>
    <w:next w:val="Normal"/>
    <w:autoRedefine/>
    <w:rsid w:val="001751F6"/>
    <w:pPr>
      <w:spacing w:line="240" w:lineRule="auto"/>
      <w:ind w:left="600" w:hanging="200"/>
      <w:jc w:val="left"/>
    </w:pPr>
    <w:rPr>
      <w:rFonts w:ascii="Times New Roman" w:hAnsi="Times New Roman"/>
      <w:sz w:val="20"/>
      <w:szCs w:val="20"/>
      <w:lang w:val="es-VE" w:eastAsia="es-ES"/>
    </w:rPr>
  </w:style>
  <w:style w:type="paragraph" w:styleId="ndice4">
    <w:name w:val="index 4"/>
    <w:basedOn w:val="Normal"/>
    <w:next w:val="Normal"/>
    <w:autoRedefine/>
    <w:rsid w:val="001751F6"/>
    <w:pPr>
      <w:spacing w:line="240" w:lineRule="auto"/>
      <w:ind w:left="800" w:hanging="200"/>
      <w:jc w:val="left"/>
    </w:pPr>
    <w:rPr>
      <w:rFonts w:ascii="Times New Roman" w:hAnsi="Times New Roman"/>
      <w:sz w:val="20"/>
      <w:szCs w:val="20"/>
      <w:lang w:val="es-VE" w:eastAsia="es-ES"/>
    </w:rPr>
  </w:style>
  <w:style w:type="paragraph" w:styleId="ndice5">
    <w:name w:val="index 5"/>
    <w:basedOn w:val="Normal"/>
    <w:next w:val="Normal"/>
    <w:autoRedefine/>
    <w:rsid w:val="001751F6"/>
    <w:pPr>
      <w:spacing w:line="240" w:lineRule="auto"/>
      <w:ind w:left="1000" w:hanging="200"/>
      <w:jc w:val="left"/>
    </w:pPr>
    <w:rPr>
      <w:rFonts w:ascii="Times New Roman" w:hAnsi="Times New Roman"/>
      <w:sz w:val="20"/>
      <w:szCs w:val="20"/>
      <w:lang w:val="es-VE" w:eastAsia="es-ES"/>
    </w:rPr>
  </w:style>
  <w:style w:type="paragraph" w:styleId="ndice6">
    <w:name w:val="index 6"/>
    <w:basedOn w:val="Normal"/>
    <w:next w:val="Normal"/>
    <w:autoRedefine/>
    <w:rsid w:val="001751F6"/>
    <w:pPr>
      <w:spacing w:line="240" w:lineRule="auto"/>
      <w:ind w:left="1200" w:hanging="200"/>
      <w:jc w:val="left"/>
    </w:pPr>
    <w:rPr>
      <w:rFonts w:ascii="Times New Roman" w:hAnsi="Times New Roman"/>
      <w:sz w:val="20"/>
      <w:szCs w:val="20"/>
      <w:lang w:val="es-VE" w:eastAsia="es-ES"/>
    </w:rPr>
  </w:style>
  <w:style w:type="paragraph" w:styleId="ndice7">
    <w:name w:val="index 7"/>
    <w:basedOn w:val="Normal"/>
    <w:next w:val="Normal"/>
    <w:autoRedefine/>
    <w:rsid w:val="001751F6"/>
    <w:pPr>
      <w:spacing w:line="240" w:lineRule="auto"/>
      <w:ind w:left="1400" w:hanging="200"/>
      <w:jc w:val="left"/>
    </w:pPr>
    <w:rPr>
      <w:rFonts w:ascii="Times New Roman" w:hAnsi="Times New Roman"/>
      <w:sz w:val="20"/>
      <w:szCs w:val="20"/>
      <w:lang w:val="es-VE" w:eastAsia="es-ES"/>
    </w:rPr>
  </w:style>
  <w:style w:type="paragraph" w:styleId="ndice8">
    <w:name w:val="index 8"/>
    <w:basedOn w:val="Normal"/>
    <w:next w:val="Normal"/>
    <w:autoRedefine/>
    <w:rsid w:val="001751F6"/>
    <w:pPr>
      <w:spacing w:line="240" w:lineRule="auto"/>
      <w:ind w:left="1600" w:hanging="200"/>
      <w:jc w:val="left"/>
    </w:pPr>
    <w:rPr>
      <w:rFonts w:ascii="Times New Roman" w:hAnsi="Times New Roman"/>
      <w:sz w:val="20"/>
      <w:szCs w:val="20"/>
      <w:lang w:val="es-VE" w:eastAsia="es-ES"/>
    </w:rPr>
  </w:style>
  <w:style w:type="paragraph" w:styleId="ndice9">
    <w:name w:val="index 9"/>
    <w:basedOn w:val="Normal"/>
    <w:next w:val="Normal"/>
    <w:autoRedefine/>
    <w:rsid w:val="001751F6"/>
    <w:pPr>
      <w:spacing w:line="240" w:lineRule="auto"/>
      <w:ind w:left="1800" w:hanging="200"/>
      <w:jc w:val="left"/>
    </w:pPr>
    <w:rPr>
      <w:rFonts w:ascii="Times New Roman" w:hAnsi="Times New Roman"/>
      <w:sz w:val="20"/>
      <w:szCs w:val="20"/>
      <w:lang w:val="es-VE" w:eastAsia="es-ES"/>
    </w:rPr>
  </w:style>
  <w:style w:type="paragraph" w:styleId="Ttulodendice">
    <w:name w:val="index heading"/>
    <w:basedOn w:val="Normal"/>
    <w:next w:val="ndice1"/>
    <w:rsid w:val="001751F6"/>
    <w:pPr>
      <w:spacing w:line="240" w:lineRule="auto"/>
      <w:jc w:val="left"/>
    </w:pPr>
    <w:rPr>
      <w:rFonts w:ascii="Times New Roman" w:hAnsi="Times New Roman"/>
      <w:sz w:val="20"/>
      <w:szCs w:val="20"/>
      <w:lang w:val="es-VE" w:eastAsia="es-ES"/>
    </w:rPr>
  </w:style>
  <w:style w:type="paragraph" w:styleId="Ttulo">
    <w:name w:val="Title"/>
    <w:basedOn w:val="Normal"/>
    <w:link w:val="TtuloCar"/>
    <w:qFormat/>
    <w:rsid w:val="001751F6"/>
    <w:pPr>
      <w:spacing w:line="240" w:lineRule="auto"/>
      <w:jc w:val="center"/>
    </w:pPr>
    <w:rPr>
      <w:rFonts w:ascii="Arial" w:hAnsi="Arial" w:cs="Arial"/>
      <w:b/>
      <w:bCs/>
      <w:sz w:val="28"/>
    </w:rPr>
  </w:style>
  <w:style w:type="character" w:customStyle="1" w:styleId="TtuloCar">
    <w:name w:val="Título Car"/>
    <w:link w:val="Ttulo"/>
    <w:rsid w:val="001751F6"/>
    <w:rPr>
      <w:rFonts w:ascii="Arial" w:hAnsi="Arial" w:cs="Arial"/>
      <w:b/>
      <w:bCs/>
      <w:sz w:val="28"/>
      <w:szCs w:val="24"/>
      <w:lang w:val="es-EC" w:eastAsia="en-US"/>
    </w:rPr>
  </w:style>
  <w:style w:type="paragraph" w:customStyle="1" w:styleId="Prrafo">
    <w:name w:val="Párrafo"/>
    <w:basedOn w:val="Normal"/>
    <w:rsid w:val="001751F6"/>
    <w:pPr>
      <w:tabs>
        <w:tab w:val="left" w:pos="0"/>
        <w:tab w:val="left" w:pos="720"/>
        <w:tab w:val="left" w:pos="1440"/>
        <w:tab w:val="left" w:pos="2160"/>
        <w:tab w:val="left" w:pos="2880"/>
        <w:tab w:val="left" w:pos="3600"/>
        <w:tab w:val="left" w:pos="4320"/>
      </w:tabs>
      <w:autoSpaceDE w:val="0"/>
      <w:autoSpaceDN w:val="0"/>
      <w:spacing w:line="240" w:lineRule="atLeast"/>
      <w:jc w:val="left"/>
    </w:pPr>
    <w:rPr>
      <w:rFonts w:ascii="Times New Roman" w:hAnsi="Times New Roman"/>
      <w:color w:val="000000"/>
      <w:sz w:val="24"/>
      <w:lang w:val="es-VE" w:eastAsia="es-ES"/>
    </w:rPr>
  </w:style>
  <w:style w:type="paragraph" w:customStyle="1" w:styleId="NormalTahoma">
    <w:name w:val="Normal + Tahoma"/>
    <w:basedOn w:val="Ttulo3"/>
    <w:rsid w:val="001751F6"/>
    <w:pPr>
      <w:numPr>
        <w:ilvl w:val="0"/>
        <w:numId w:val="0"/>
      </w:numPr>
      <w:spacing w:line="360" w:lineRule="auto"/>
      <w:ind w:left="360"/>
      <w:jc w:val="left"/>
    </w:pPr>
    <w:rPr>
      <w:rFonts w:cs="Tahoma"/>
      <w:bCs w:val="0"/>
      <w:sz w:val="20"/>
      <w:szCs w:val="20"/>
      <w:lang w:val="es-VE" w:eastAsia="es-ES"/>
    </w:rPr>
  </w:style>
  <w:style w:type="paragraph" w:styleId="Textodeglobo">
    <w:name w:val="Balloon Text"/>
    <w:basedOn w:val="Normal"/>
    <w:link w:val="TextodegloboCar"/>
    <w:rsid w:val="001751F6"/>
    <w:pPr>
      <w:spacing w:line="240" w:lineRule="auto"/>
      <w:jc w:val="left"/>
    </w:pPr>
    <w:rPr>
      <w:rFonts w:cs="Tahoma"/>
      <w:sz w:val="16"/>
      <w:szCs w:val="16"/>
      <w:lang w:val="es-VE" w:eastAsia="es-ES"/>
    </w:rPr>
  </w:style>
  <w:style w:type="character" w:customStyle="1" w:styleId="TextodegloboCar">
    <w:name w:val="Texto de globo Car"/>
    <w:link w:val="Textodeglobo"/>
    <w:rsid w:val="001751F6"/>
    <w:rPr>
      <w:rFonts w:ascii="Tahoma" w:hAnsi="Tahoma" w:cs="Tahoma"/>
      <w:sz w:val="16"/>
      <w:szCs w:val="16"/>
      <w:lang w:val="es-VE"/>
    </w:rPr>
  </w:style>
  <w:style w:type="character" w:customStyle="1" w:styleId="EmailStyle561">
    <w:name w:val="EmailStyle561"/>
    <w:semiHidden/>
    <w:rsid w:val="001751F6"/>
    <w:rPr>
      <w:rFonts w:ascii="Arial" w:hAnsi="Arial" w:cs="Arial"/>
      <w:color w:val="auto"/>
      <w:sz w:val="20"/>
      <w:szCs w:val="20"/>
    </w:rPr>
  </w:style>
  <w:style w:type="paragraph" w:customStyle="1" w:styleId="Normal0">
    <w:name w:val="Normal 0"/>
    <w:basedOn w:val="Normal"/>
    <w:autoRedefine/>
    <w:rsid w:val="001751F6"/>
    <w:pPr>
      <w:tabs>
        <w:tab w:val="left" w:pos="0"/>
        <w:tab w:val="left" w:pos="2340"/>
        <w:tab w:val="left" w:pos="8640"/>
      </w:tabs>
      <w:spacing w:line="360" w:lineRule="auto"/>
      <w:ind w:right="-144"/>
      <w:jc w:val="center"/>
    </w:pPr>
    <w:rPr>
      <w:rFonts w:ascii="Arial" w:eastAsia="MS Mincho" w:hAnsi="Arial" w:cs="Arial"/>
      <w:sz w:val="20"/>
      <w:szCs w:val="20"/>
    </w:rPr>
  </w:style>
  <w:style w:type="paragraph" w:customStyle="1" w:styleId="Jg">
    <w:name w:val="Jg"/>
    <w:basedOn w:val="Normal"/>
    <w:rsid w:val="001751F6"/>
    <w:pPr>
      <w:spacing w:before="100" w:beforeAutospacing="1" w:after="100" w:afterAutospacing="1" w:line="360" w:lineRule="auto"/>
    </w:pPr>
    <w:rPr>
      <w:rFonts w:ascii="Arial" w:hAnsi="Arial" w:cs="Arial"/>
      <w:b/>
      <w:sz w:val="24"/>
      <w:lang w:val="es-VE"/>
    </w:rPr>
  </w:style>
  <w:style w:type="paragraph" w:customStyle="1" w:styleId="T1">
    <w:name w:val="T1"/>
    <w:basedOn w:val="Jg"/>
    <w:rsid w:val="001751F6"/>
  </w:style>
  <w:style w:type="paragraph" w:customStyle="1" w:styleId="Fecha1">
    <w:name w:val="Fecha1"/>
    <w:basedOn w:val="Normal"/>
    <w:rsid w:val="001751F6"/>
    <w:pPr>
      <w:spacing w:before="120" w:line="240" w:lineRule="auto"/>
      <w:jc w:val="center"/>
    </w:pPr>
    <w:rPr>
      <w:rFonts w:ascii="Times New Roman" w:hAnsi="Times New Roman"/>
      <w:caps/>
      <w:sz w:val="24"/>
      <w:lang w:val="en-US"/>
    </w:rPr>
  </w:style>
  <w:style w:type="paragraph" w:customStyle="1" w:styleId="Titulo2">
    <w:name w:val="Titulo2"/>
    <w:basedOn w:val="Normal"/>
    <w:rsid w:val="001751F6"/>
    <w:pPr>
      <w:spacing w:before="100" w:beforeAutospacing="1" w:after="100" w:afterAutospacing="1" w:line="360" w:lineRule="auto"/>
    </w:pPr>
    <w:rPr>
      <w:rFonts w:ascii="Arial" w:hAnsi="Arial" w:cs="Arial"/>
      <w:b/>
      <w:sz w:val="24"/>
      <w:lang w:val="es-VE"/>
    </w:rPr>
  </w:style>
  <w:style w:type="paragraph" w:customStyle="1" w:styleId="Helv">
    <w:name w:val="Helv"/>
    <w:basedOn w:val="Normal"/>
    <w:rsid w:val="001751F6"/>
    <w:pPr>
      <w:tabs>
        <w:tab w:val="left" w:pos="900"/>
        <w:tab w:val="left" w:pos="1440"/>
        <w:tab w:val="left" w:pos="2160"/>
        <w:tab w:val="left" w:pos="2880"/>
        <w:tab w:val="left" w:pos="3600"/>
        <w:tab w:val="left" w:pos="4320"/>
        <w:tab w:val="left" w:pos="5040"/>
      </w:tabs>
      <w:spacing w:line="240" w:lineRule="atLeast"/>
      <w:ind w:left="1080" w:hanging="1080"/>
    </w:pPr>
    <w:rPr>
      <w:rFonts w:ascii="MS Sans Serif" w:hAnsi="MS Sans Serif"/>
      <w:snapToGrid w:val="0"/>
      <w:sz w:val="24"/>
      <w:szCs w:val="20"/>
      <w:lang w:val="en-US"/>
    </w:rPr>
  </w:style>
  <w:style w:type="paragraph" w:customStyle="1" w:styleId="Titulo10">
    <w:name w:val="Titulo1"/>
    <w:basedOn w:val="Normal"/>
    <w:rsid w:val="001751F6"/>
    <w:pPr>
      <w:spacing w:before="100" w:beforeAutospacing="1" w:after="100" w:afterAutospacing="1" w:line="360" w:lineRule="auto"/>
    </w:pPr>
    <w:rPr>
      <w:rFonts w:ascii="Arial" w:hAnsi="Arial" w:cs="Arial"/>
      <w:b/>
      <w:sz w:val="24"/>
      <w:lang w:val="es-VE"/>
    </w:rPr>
  </w:style>
  <w:style w:type="paragraph" w:customStyle="1" w:styleId="I1">
    <w:name w:val="I1"/>
    <w:basedOn w:val="Normal"/>
    <w:rsid w:val="001751F6"/>
    <w:pPr>
      <w:spacing w:before="100" w:beforeAutospacing="1" w:after="100" w:afterAutospacing="1" w:line="360" w:lineRule="auto"/>
    </w:pPr>
    <w:rPr>
      <w:rFonts w:ascii="Arial" w:hAnsi="Arial" w:cs="Arial"/>
      <w:b/>
      <w:sz w:val="24"/>
    </w:rPr>
  </w:style>
  <w:style w:type="paragraph" w:customStyle="1" w:styleId="Vieta">
    <w:name w:val="Viñeta"/>
    <w:basedOn w:val="Normal"/>
    <w:autoRedefine/>
    <w:rsid w:val="001751F6"/>
    <w:pPr>
      <w:numPr>
        <w:numId w:val="8"/>
      </w:numPr>
      <w:spacing w:before="120" w:after="120" w:line="360" w:lineRule="auto"/>
    </w:pPr>
    <w:rPr>
      <w:rFonts w:ascii="Arial" w:hAnsi="Arial" w:cs="Arial"/>
      <w:sz w:val="24"/>
      <w:szCs w:val="22"/>
      <w:lang w:val="es-VE" w:eastAsia="es-ES"/>
    </w:rPr>
  </w:style>
  <w:style w:type="paragraph" w:customStyle="1" w:styleId="Texto">
    <w:name w:val="Texto"/>
    <w:link w:val="TextoCar"/>
    <w:autoRedefine/>
    <w:rsid w:val="001751F6"/>
    <w:pPr>
      <w:tabs>
        <w:tab w:val="left" w:pos="720"/>
      </w:tabs>
      <w:spacing w:before="100" w:beforeAutospacing="1" w:after="100" w:afterAutospacing="1" w:line="360" w:lineRule="auto"/>
      <w:jc w:val="both"/>
    </w:pPr>
    <w:rPr>
      <w:rFonts w:ascii="Arial" w:hAnsi="Arial" w:cs="Arial"/>
      <w:sz w:val="24"/>
      <w:szCs w:val="24"/>
      <w:lang w:val="es-ES"/>
    </w:rPr>
  </w:style>
  <w:style w:type="character" w:customStyle="1" w:styleId="TextoCar">
    <w:name w:val="Texto Car"/>
    <w:link w:val="Texto"/>
    <w:rsid w:val="001751F6"/>
    <w:rPr>
      <w:rFonts w:ascii="Arial" w:hAnsi="Arial" w:cs="Arial"/>
      <w:sz w:val="24"/>
      <w:szCs w:val="24"/>
      <w:lang w:val="es-ES"/>
    </w:rPr>
  </w:style>
  <w:style w:type="paragraph" w:customStyle="1" w:styleId="-PARRAFO">
    <w:name w:val="-PARRAFO"/>
    <w:basedOn w:val="Normal"/>
    <w:link w:val="-PARRAFOCar"/>
    <w:autoRedefine/>
    <w:rsid w:val="001751F6"/>
    <w:pPr>
      <w:spacing w:before="240" w:after="100" w:afterAutospacing="1" w:line="360" w:lineRule="auto"/>
      <w:ind w:left="357" w:right="-74"/>
      <w:jc w:val="center"/>
    </w:pPr>
    <w:rPr>
      <w:rFonts w:ascii="Arial" w:hAnsi="Arial"/>
      <w:sz w:val="20"/>
      <w:szCs w:val="20"/>
      <w:lang w:val="es-VE" w:eastAsia="es-ES"/>
    </w:rPr>
  </w:style>
  <w:style w:type="character" w:customStyle="1" w:styleId="-PARRAFOCar">
    <w:name w:val="-PARRAFO Car"/>
    <w:link w:val="-PARRAFO"/>
    <w:rsid w:val="001751F6"/>
    <w:rPr>
      <w:rFonts w:ascii="Arial" w:hAnsi="Arial"/>
      <w:lang w:val="es-VE"/>
    </w:rPr>
  </w:style>
  <w:style w:type="character" w:customStyle="1" w:styleId="Ttulo2Car">
    <w:name w:val="Título 2 Car"/>
    <w:aliases w:val="Head 4 Car,LCG_Head_02 Car"/>
    <w:link w:val="Ttulo2"/>
    <w:uiPriority w:val="1"/>
    <w:rsid w:val="001751F6"/>
    <w:rPr>
      <w:rFonts w:ascii="Tahoma" w:hAnsi="Tahoma" w:cs="Arial"/>
      <w:b/>
      <w:bCs/>
      <w:iCs/>
      <w:sz w:val="26"/>
      <w:szCs w:val="28"/>
      <w:lang w:val="es-EC" w:eastAsia="en-US"/>
    </w:rPr>
  </w:style>
  <w:style w:type="character" w:customStyle="1" w:styleId="-PARRAFOChar">
    <w:name w:val="-PARRAFO Char"/>
    <w:rsid w:val="001751F6"/>
    <w:rPr>
      <w:rFonts w:ascii="Arial" w:hAnsi="Arial"/>
      <w:sz w:val="24"/>
      <w:szCs w:val="24"/>
      <w:lang w:val="es-VE" w:eastAsia="es-ES" w:bidi="ar-SA"/>
    </w:rPr>
  </w:style>
  <w:style w:type="paragraph" w:styleId="Textonotapie">
    <w:name w:val="footnote text"/>
    <w:basedOn w:val="Normal"/>
    <w:link w:val="TextonotapieCar"/>
    <w:rsid w:val="001751F6"/>
    <w:pPr>
      <w:spacing w:line="240" w:lineRule="auto"/>
      <w:jc w:val="left"/>
    </w:pPr>
    <w:rPr>
      <w:rFonts w:ascii="Times New Roman" w:hAnsi="Times New Roman"/>
      <w:sz w:val="20"/>
      <w:szCs w:val="20"/>
      <w:lang w:val="es-ES" w:eastAsia="es-ES"/>
    </w:rPr>
  </w:style>
  <w:style w:type="character" w:customStyle="1" w:styleId="TextonotapieCar">
    <w:name w:val="Texto nota pie Car"/>
    <w:link w:val="Textonotapie"/>
    <w:rsid w:val="001751F6"/>
    <w:rPr>
      <w:lang w:val="es-ES"/>
    </w:rPr>
  </w:style>
  <w:style w:type="character" w:styleId="Refdenotaalpie">
    <w:name w:val="footnote reference"/>
    <w:rsid w:val="001751F6"/>
    <w:rPr>
      <w:vertAlign w:val="superscript"/>
    </w:rPr>
  </w:style>
  <w:style w:type="paragraph" w:customStyle="1" w:styleId="par">
    <w:name w:val="par"/>
    <w:basedOn w:val="Normal"/>
    <w:rsid w:val="001751F6"/>
    <w:pPr>
      <w:keepNext/>
      <w:tabs>
        <w:tab w:val="left" w:pos="907"/>
      </w:tabs>
      <w:spacing w:line="240" w:lineRule="auto"/>
      <w:ind w:left="907"/>
    </w:pPr>
    <w:rPr>
      <w:rFonts w:ascii="Arial" w:hAnsi="Arial"/>
      <w:szCs w:val="20"/>
      <w:lang w:val="en-US"/>
    </w:rPr>
  </w:style>
  <w:style w:type="paragraph" w:customStyle="1" w:styleId="Texto2">
    <w:name w:val="Texto 2"/>
    <w:basedOn w:val="Normal"/>
    <w:rsid w:val="001751F6"/>
    <w:pPr>
      <w:spacing w:after="240" w:line="240" w:lineRule="auto"/>
      <w:ind w:left="1077"/>
    </w:pPr>
    <w:rPr>
      <w:rFonts w:ascii="Arial" w:hAnsi="Arial" w:cs="Arial"/>
      <w:szCs w:val="22"/>
      <w:lang w:val="es-MX" w:eastAsia="es-MX"/>
    </w:rPr>
  </w:style>
  <w:style w:type="paragraph" w:customStyle="1" w:styleId="Normal-1">
    <w:name w:val="Normal-1"/>
    <w:basedOn w:val="Normal"/>
    <w:rsid w:val="001751F6"/>
    <w:pPr>
      <w:spacing w:before="240" w:line="240" w:lineRule="auto"/>
      <w:ind w:left="567" w:right="23"/>
    </w:pPr>
    <w:rPr>
      <w:rFonts w:ascii="Times New Roman" w:hAnsi="Times New Roman"/>
      <w:sz w:val="24"/>
      <w:szCs w:val="20"/>
      <w:lang w:val="en-US" w:eastAsia="es-MX"/>
    </w:rPr>
  </w:style>
  <w:style w:type="paragraph" w:customStyle="1" w:styleId="Numbering2">
    <w:name w:val="Numbering 2"/>
    <w:basedOn w:val="Normal"/>
    <w:rsid w:val="001751F6"/>
    <w:pPr>
      <w:widowControl w:val="0"/>
      <w:numPr>
        <w:numId w:val="9"/>
      </w:numPr>
      <w:spacing w:after="240" w:line="240" w:lineRule="auto"/>
    </w:pPr>
    <w:rPr>
      <w:rFonts w:ascii="Arial" w:hAnsi="Arial"/>
      <w:sz w:val="24"/>
      <w:szCs w:val="20"/>
      <w:lang w:val="en-US"/>
    </w:rPr>
  </w:style>
  <w:style w:type="paragraph" w:customStyle="1" w:styleId="TableText">
    <w:name w:val="Table Text"/>
    <w:basedOn w:val="Normal"/>
    <w:rsid w:val="001751F6"/>
    <w:pPr>
      <w:keepNext/>
      <w:widowControl w:val="0"/>
      <w:spacing w:line="240" w:lineRule="auto"/>
    </w:pPr>
    <w:rPr>
      <w:rFonts w:ascii="Arial" w:hAnsi="Arial"/>
      <w:sz w:val="20"/>
      <w:szCs w:val="20"/>
      <w:lang w:val="en-US"/>
    </w:rPr>
  </w:style>
  <w:style w:type="paragraph" w:customStyle="1" w:styleId="Numbering5">
    <w:name w:val="Numbering 5"/>
    <w:basedOn w:val="Normal"/>
    <w:rsid w:val="001751F6"/>
    <w:pPr>
      <w:widowControl w:val="0"/>
      <w:numPr>
        <w:numId w:val="10"/>
      </w:numPr>
      <w:spacing w:after="240" w:line="240" w:lineRule="auto"/>
    </w:pPr>
    <w:rPr>
      <w:rFonts w:ascii="Arial" w:hAnsi="Arial"/>
      <w:sz w:val="24"/>
      <w:szCs w:val="20"/>
      <w:lang w:val="en-US"/>
    </w:rPr>
  </w:style>
  <w:style w:type="paragraph" w:styleId="Textonotaalfinal">
    <w:name w:val="endnote text"/>
    <w:basedOn w:val="Normal"/>
    <w:link w:val="TextonotaalfinalCar"/>
    <w:rsid w:val="001751F6"/>
    <w:pPr>
      <w:spacing w:line="240" w:lineRule="auto"/>
      <w:jc w:val="left"/>
    </w:pPr>
    <w:rPr>
      <w:rFonts w:ascii="Times New Roman" w:hAnsi="Times New Roman"/>
      <w:sz w:val="20"/>
      <w:szCs w:val="20"/>
      <w:lang w:val="es-VE" w:eastAsia="es-ES"/>
    </w:rPr>
  </w:style>
  <w:style w:type="character" w:customStyle="1" w:styleId="TextonotaalfinalCar">
    <w:name w:val="Texto nota al final Car"/>
    <w:link w:val="Textonotaalfinal"/>
    <w:rsid w:val="001751F6"/>
    <w:rPr>
      <w:lang w:val="es-VE"/>
    </w:rPr>
  </w:style>
  <w:style w:type="character" w:styleId="Refdenotaalfinal">
    <w:name w:val="endnote reference"/>
    <w:uiPriority w:val="99"/>
    <w:rsid w:val="001751F6"/>
    <w:rPr>
      <w:vertAlign w:val="superscript"/>
    </w:rPr>
  </w:style>
  <w:style w:type="character" w:customStyle="1" w:styleId="mgiacometti">
    <w:name w:val="mgiacometti"/>
    <w:semiHidden/>
    <w:rsid w:val="001751F6"/>
    <w:rPr>
      <w:rFonts w:ascii="Arial" w:hAnsi="Arial" w:cs="Arial"/>
      <w:color w:val="auto"/>
      <w:sz w:val="20"/>
      <w:szCs w:val="20"/>
    </w:rPr>
  </w:style>
  <w:style w:type="paragraph" w:customStyle="1" w:styleId="Normal1">
    <w:name w:val="Normal 1"/>
    <w:basedOn w:val="Normal"/>
    <w:link w:val="Normal1Car"/>
    <w:rsid w:val="001751F6"/>
    <w:pPr>
      <w:spacing w:before="60" w:after="60"/>
      <w:ind w:left="539"/>
    </w:pPr>
    <w:rPr>
      <w:rFonts w:ascii="Arial" w:eastAsia="Batang" w:hAnsi="Arial" w:cs="Arial"/>
      <w:szCs w:val="22"/>
      <w:lang w:val="es-VE" w:eastAsia="es-MX"/>
    </w:rPr>
  </w:style>
  <w:style w:type="paragraph" w:customStyle="1" w:styleId="Normal2">
    <w:name w:val="Normal 2"/>
    <w:basedOn w:val="Normal"/>
    <w:rsid w:val="001751F6"/>
    <w:pPr>
      <w:spacing w:before="60" w:after="60"/>
      <w:ind w:left="1080"/>
    </w:pPr>
    <w:rPr>
      <w:rFonts w:ascii="Arial" w:eastAsia="Batang" w:hAnsi="Arial"/>
      <w:lang w:val="es-VE" w:eastAsia="es-MX"/>
    </w:rPr>
  </w:style>
  <w:style w:type="paragraph" w:customStyle="1" w:styleId="Normal3">
    <w:name w:val="Normal 3"/>
    <w:basedOn w:val="Normal"/>
    <w:rsid w:val="001751F6"/>
    <w:pPr>
      <w:spacing w:before="60" w:after="60"/>
      <w:ind w:left="1800"/>
    </w:pPr>
    <w:rPr>
      <w:rFonts w:ascii="Arial" w:eastAsia="Batang" w:hAnsi="Arial" w:cs="Arial"/>
      <w:szCs w:val="22"/>
      <w:lang w:val="es-VE" w:eastAsia="es-MX"/>
    </w:rPr>
  </w:style>
  <w:style w:type="paragraph" w:customStyle="1" w:styleId="Normal10">
    <w:name w:val="Normal1"/>
    <w:basedOn w:val="Normal"/>
    <w:link w:val="Normal1Car0"/>
    <w:rsid w:val="001751F6"/>
    <w:pPr>
      <w:tabs>
        <w:tab w:val="left" w:pos="2835"/>
      </w:tabs>
      <w:spacing w:before="240" w:line="240" w:lineRule="auto"/>
      <w:ind w:left="709"/>
    </w:pPr>
    <w:rPr>
      <w:rFonts w:ascii="Arial" w:hAnsi="Arial"/>
      <w:sz w:val="24"/>
      <w:szCs w:val="20"/>
      <w:lang w:val="es-VE" w:eastAsia="es-ES"/>
    </w:rPr>
  </w:style>
  <w:style w:type="character" w:customStyle="1" w:styleId="Normal1Car0">
    <w:name w:val="Normal1 Car"/>
    <w:link w:val="Normal10"/>
    <w:rsid w:val="001751F6"/>
    <w:rPr>
      <w:rFonts w:ascii="Arial" w:hAnsi="Arial"/>
      <w:sz w:val="24"/>
      <w:lang w:val="es-VE"/>
    </w:rPr>
  </w:style>
  <w:style w:type="paragraph" w:customStyle="1" w:styleId="Titulo3">
    <w:name w:val="Titulo 3"/>
    <w:basedOn w:val="Normal"/>
    <w:rsid w:val="001751F6"/>
    <w:pPr>
      <w:tabs>
        <w:tab w:val="num" w:pos="1004"/>
      </w:tabs>
      <w:spacing w:line="240" w:lineRule="auto"/>
      <w:ind w:left="1004" w:hanging="720"/>
      <w:jc w:val="left"/>
    </w:pPr>
    <w:rPr>
      <w:rFonts w:ascii="Arial" w:hAnsi="Arial"/>
      <w:sz w:val="24"/>
      <w:szCs w:val="20"/>
      <w:lang w:val="es-VE" w:eastAsia="es-ES"/>
    </w:rPr>
  </w:style>
  <w:style w:type="character" w:customStyle="1" w:styleId="Ttulo1Car1">
    <w:name w:val="Título 1 Car1"/>
    <w:aliases w:val="Título 1 Car Car,CONT Car,LCG_Head_01 Car,Chapter Car,Char Car,Char Char Car,Heading 1 Char Car"/>
    <w:link w:val="Ttulo1"/>
    <w:uiPriority w:val="1"/>
    <w:rsid w:val="001751F6"/>
    <w:rPr>
      <w:rFonts w:ascii="Tahoma" w:hAnsi="Tahoma" w:cs="Arial"/>
      <w:b/>
      <w:bCs/>
      <w:kern w:val="32"/>
      <w:sz w:val="28"/>
      <w:szCs w:val="32"/>
      <w:lang w:val="es-EC" w:eastAsia="en-US"/>
    </w:rPr>
  </w:style>
  <w:style w:type="character" w:customStyle="1" w:styleId="Ttulo3Car">
    <w:name w:val="Título 3 Car"/>
    <w:aliases w:val="Heading 3a Car,LCG_Head_03 Car"/>
    <w:link w:val="Ttulo3"/>
    <w:uiPriority w:val="1"/>
    <w:rsid w:val="001751F6"/>
    <w:rPr>
      <w:rFonts w:ascii="Tahoma" w:hAnsi="Tahoma" w:cs="Arial"/>
      <w:b/>
      <w:bCs/>
      <w:sz w:val="24"/>
      <w:szCs w:val="26"/>
      <w:lang w:val="es-EC" w:eastAsia="en-US"/>
    </w:rPr>
  </w:style>
  <w:style w:type="character" w:customStyle="1" w:styleId="Ttulo4Car">
    <w:name w:val="Título 4 Car"/>
    <w:aliases w:val="Heading 4a Car,LCG_Head_04 Car"/>
    <w:link w:val="Ttulo4"/>
    <w:uiPriority w:val="1"/>
    <w:rsid w:val="001751F6"/>
    <w:rPr>
      <w:rFonts w:ascii="Tahoma" w:hAnsi="Tahoma"/>
      <w:b/>
      <w:bCs/>
      <w:i/>
      <w:sz w:val="22"/>
      <w:szCs w:val="28"/>
      <w:lang w:val="es-EC" w:eastAsia="en-US"/>
    </w:rPr>
  </w:style>
  <w:style w:type="character" w:customStyle="1" w:styleId="PiedepginaCar">
    <w:name w:val="Pie de página Car"/>
    <w:aliases w:val="pie de página Car"/>
    <w:link w:val="Piedepgina"/>
    <w:uiPriority w:val="99"/>
    <w:rsid w:val="001751F6"/>
    <w:rPr>
      <w:rFonts w:ascii="Tahoma" w:hAnsi="Tahoma"/>
      <w:sz w:val="22"/>
      <w:szCs w:val="24"/>
      <w:lang w:val="es-EC" w:eastAsia="en-US"/>
    </w:rPr>
  </w:style>
  <w:style w:type="character" w:customStyle="1" w:styleId="TextodecuerpoCar">
    <w:name w:val="Texto de cuerpo Car"/>
    <w:rsid w:val="001751F6"/>
    <w:rPr>
      <w:rFonts w:ascii="Verdana" w:hAnsi="Verdana"/>
      <w:b/>
      <w:bCs/>
      <w:sz w:val="28"/>
      <w:lang w:val="es-EC" w:eastAsia="es-ES"/>
    </w:rPr>
  </w:style>
  <w:style w:type="character" w:customStyle="1" w:styleId="MapadeldocumentoCar">
    <w:name w:val="Mapa del documento Car"/>
    <w:link w:val="Mapadeldocumento"/>
    <w:semiHidden/>
    <w:rsid w:val="001751F6"/>
    <w:rPr>
      <w:rFonts w:ascii="Tahoma" w:hAnsi="Tahoma" w:cs="Tahoma"/>
      <w:shd w:val="clear" w:color="auto" w:fill="000080"/>
      <w:lang w:val="es-EC" w:eastAsia="en-US"/>
    </w:rPr>
  </w:style>
  <w:style w:type="character" w:customStyle="1" w:styleId="EmailStyle77">
    <w:name w:val="EmailStyle77"/>
    <w:semiHidden/>
    <w:rsid w:val="001751F6"/>
    <w:rPr>
      <w:rFonts w:ascii="Arial" w:hAnsi="Arial" w:cs="Arial"/>
      <w:color w:val="auto"/>
      <w:sz w:val="20"/>
      <w:szCs w:val="20"/>
    </w:rPr>
  </w:style>
  <w:style w:type="character" w:customStyle="1" w:styleId="EmailStyle56">
    <w:name w:val="EmailStyle56"/>
    <w:semiHidden/>
    <w:rsid w:val="001751F6"/>
    <w:rPr>
      <w:rFonts w:ascii="Arial" w:hAnsi="Arial" w:cs="Arial"/>
      <w:color w:val="auto"/>
      <w:sz w:val="20"/>
      <w:szCs w:val="20"/>
    </w:rPr>
  </w:style>
  <w:style w:type="paragraph" w:styleId="NormalWeb">
    <w:name w:val="Normal (Web)"/>
    <w:basedOn w:val="Normal"/>
    <w:rsid w:val="001751F6"/>
    <w:pPr>
      <w:spacing w:before="100" w:beforeAutospacing="1" w:after="100" w:afterAutospacing="1" w:line="240" w:lineRule="auto"/>
      <w:jc w:val="left"/>
    </w:pPr>
    <w:rPr>
      <w:rFonts w:ascii="Arial" w:eastAsia="Arial Unicode MS" w:hAnsi="Arial" w:cs="Arial"/>
      <w:color w:val="000000"/>
      <w:sz w:val="18"/>
      <w:szCs w:val="18"/>
      <w:lang w:val="es-VE"/>
    </w:rPr>
  </w:style>
  <w:style w:type="paragraph" w:customStyle="1" w:styleId="Tabla">
    <w:name w:val="Tabla"/>
    <w:basedOn w:val="Normal"/>
    <w:next w:val="Normal"/>
    <w:rsid w:val="001751F6"/>
    <w:pPr>
      <w:spacing w:after="120" w:line="240" w:lineRule="auto"/>
    </w:pPr>
    <w:rPr>
      <w:rFonts w:ascii="Arial" w:hAnsi="Arial"/>
      <w:sz w:val="24"/>
      <w:szCs w:val="20"/>
      <w:lang w:val="fr-FR" w:eastAsia="es-ES"/>
    </w:rPr>
  </w:style>
  <w:style w:type="paragraph" w:customStyle="1" w:styleId="Figura">
    <w:name w:val="Figura"/>
    <w:basedOn w:val="Normal"/>
    <w:rsid w:val="001751F6"/>
    <w:pPr>
      <w:widowControl w:val="0"/>
      <w:adjustRightInd w:val="0"/>
      <w:spacing w:line="360" w:lineRule="atLeast"/>
      <w:textAlignment w:val="baseline"/>
    </w:pPr>
    <w:rPr>
      <w:rFonts w:ascii="Arial" w:eastAsia="Times" w:hAnsi="Arial"/>
      <w:b/>
      <w:i/>
      <w:sz w:val="24"/>
      <w:szCs w:val="20"/>
      <w:lang w:val="es-VE"/>
    </w:rPr>
  </w:style>
  <w:style w:type="paragraph" w:customStyle="1" w:styleId="Figura1111">
    <w:name w:val="Figura 1.1.1.1"/>
    <w:basedOn w:val="Normal"/>
    <w:link w:val="Figura1111Car"/>
    <w:autoRedefine/>
    <w:rsid w:val="001751F6"/>
    <w:pPr>
      <w:widowControl w:val="0"/>
      <w:adjustRightInd w:val="0"/>
      <w:spacing w:line="360" w:lineRule="auto"/>
      <w:jc w:val="center"/>
      <w:textAlignment w:val="baseline"/>
    </w:pPr>
    <w:rPr>
      <w:rFonts w:ascii="Arial" w:hAnsi="Arial"/>
      <w:b/>
      <w:bCs/>
      <w:sz w:val="24"/>
      <w:szCs w:val="20"/>
      <w:lang w:val="es-ES" w:eastAsia="es-ES"/>
    </w:rPr>
  </w:style>
  <w:style w:type="character" w:customStyle="1" w:styleId="Figura1111Car">
    <w:name w:val="Figura 1.1.1.1 Car"/>
    <w:link w:val="Figura1111"/>
    <w:rsid w:val="001751F6"/>
    <w:rPr>
      <w:rFonts w:ascii="Arial" w:hAnsi="Arial"/>
      <w:b/>
      <w:bCs/>
      <w:sz w:val="24"/>
      <w:lang w:val="es-ES"/>
    </w:rPr>
  </w:style>
  <w:style w:type="paragraph" w:customStyle="1" w:styleId="NORMAL20">
    <w:name w:val="NORMAL2"/>
    <w:basedOn w:val="Normal"/>
    <w:rsid w:val="001751F6"/>
    <w:pPr>
      <w:widowControl w:val="0"/>
      <w:adjustRightInd w:val="0"/>
      <w:spacing w:before="120" w:line="360" w:lineRule="atLeast"/>
      <w:ind w:left="900"/>
      <w:textAlignment w:val="baseline"/>
    </w:pPr>
    <w:rPr>
      <w:rFonts w:ascii="Arial" w:hAnsi="Arial"/>
      <w:sz w:val="24"/>
      <w:szCs w:val="20"/>
      <w:lang w:val="es-VE" w:eastAsia="es-ES"/>
    </w:rPr>
  </w:style>
  <w:style w:type="paragraph" w:styleId="Asuntodelcomentario">
    <w:name w:val="annotation subject"/>
    <w:basedOn w:val="Textocomentario"/>
    <w:next w:val="Textocomentario"/>
    <w:link w:val="AsuntodelcomentarioCar"/>
    <w:rsid w:val="001751F6"/>
    <w:rPr>
      <w:b/>
      <w:bCs/>
    </w:rPr>
  </w:style>
  <w:style w:type="character" w:customStyle="1" w:styleId="AsuntodelcomentarioCar">
    <w:name w:val="Asunto del comentario Car"/>
    <w:link w:val="Asuntodelcomentario"/>
    <w:rsid w:val="001751F6"/>
    <w:rPr>
      <w:b/>
      <w:bCs/>
      <w:lang w:val="es-VE"/>
    </w:rPr>
  </w:style>
  <w:style w:type="character" w:customStyle="1" w:styleId="Normal1Car">
    <w:name w:val="Normal 1 Car"/>
    <w:link w:val="Normal1"/>
    <w:rsid w:val="001751F6"/>
    <w:rPr>
      <w:rFonts w:ascii="Arial" w:eastAsia="Batang" w:hAnsi="Arial" w:cs="Arial"/>
      <w:sz w:val="22"/>
      <w:szCs w:val="22"/>
      <w:lang w:val="es-VE" w:eastAsia="es-MX"/>
    </w:rPr>
  </w:style>
  <w:style w:type="paragraph" w:styleId="Listaconvietas">
    <w:name w:val="List Bullet"/>
    <w:basedOn w:val="Normal"/>
    <w:rsid w:val="001751F6"/>
    <w:pPr>
      <w:tabs>
        <w:tab w:val="num" w:pos="360"/>
      </w:tabs>
      <w:spacing w:line="240" w:lineRule="auto"/>
      <w:ind w:left="360" w:hanging="360"/>
      <w:contextualSpacing/>
      <w:jc w:val="left"/>
    </w:pPr>
    <w:rPr>
      <w:rFonts w:ascii="Times New Roman" w:hAnsi="Times New Roman"/>
      <w:sz w:val="20"/>
      <w:szCs w:val="20"/>
      <w:lang w:val="es-VE" w:eastAsia="es-ES"/>
    </w:rPr>
  </w:style>
  <w:style w:type="paragraph" w:customStyle="1" w:styleId="IndicedeTablas">
    <w:name w:val="Indice de Tablas"/>
    <w:basedOn w:val="Default"/>
    <w:next w:val="Default"/>
    <w:uiPriority w:val="99"/>
    <w:rsid w:val="001751F6"/>
    <w:rPr>
      <w:rFonts w:ascii="FGAFPO+Arial,Bold" w:hAnsi="FGAFPO+Arial,Bold" w:cs="Times New Roman"/>
      <w:color w:val="auto"/>
      <w:lang w:val="es-EC" w:eastAsia="es-EC"/>
    </w:rPr>
  </w:style>
  <w:style w:type="numbering" w:customStyle="1" w:styleId="Sinlista1">
    <w:name w:val="Sin lista1"/>
    <w:next w:val="Sinlista"/>
    <w:semiHidden/>
    <w:rsid w:val="001751F6"/>
  </w:style>
  <w:style w:type="paragraph" w:customStyle="1" w:styleId="CyC">
    <w:name w:val="CyC"/>
    <w:basedOn w:val="ndice2"/>
    <w:rsid w:val="001751F6"/>
    <w:pPr>
      <w:tabs>
        <w:tab w:val="right" w:leader="dot" w:pos="3892"/>
      </w:tabs>
      <w:overflowPunct w:val="0"/>
      <w:autoSpaceDE w:val="0"/>
      <w:autoSpaceDN w:val="0"/>
      <w:adjustRightInd w:val="0"/>
      <w:ind w:left="480" w:hanging="240"/>
      <w:textAlignment w:val="baseline"/>
    </w:pPr>
    <w:rPr>
      <w:rFonts w:ascii="Arial Black" w:hAnsi="Arial Black"/>
      <w:b/>
      <w:i/>
      <w:sz w:val="36"/>
      <w:lang w:val="es-ES_tradnl"/>
    </w:rPr>
  </w:style>
  <w:style w:type="paragraph" w:customStyle="1" w:styleId="xl31">
    <w:name w:val="xl31"/>
    <w:basedOn w:val="Normal"/>
    <w:rsid w:val="001751F6"/>
    <w:pPr>
      <w:pBdr>
        <w:right w:val="single" w:sz="4" w:space="0" w:color="auto"/>
      </w:pBdr>
      <w:spacing w:before="100" w:after="100" w:line="240" w:lineRule="auto"/>
      <w:jc w:val="center"/>
    </w:pPr>
    <w:rPr>
      <w:rFonts w:ascii="Times New Roman" w:eastAsia="Arial Unicode MS" w:hAnsi="Times New Roman"/>
      <w:sz w:val="20"/>
      <w:szCs w:val="20"/>
      <w:lang w:val="es-ES" w:eastAsia="es-ES"/>
    </w:rPr>
  </w:style>
  <w:style w:type="paragraph" w:customStyle="1" w:styleId="xl30">
    <w:name w:val="xl30"/>
    <w:basedOn w:val="Normal"/>
    <w:rsid w:val="001751F6"/>
    <w:pPr>
      <w:pBdr>
        <w:right w:val="single" w:sz="4" w:space="0" w:color="auto"/>
      </w:pBdr>
      <w:spacing w:before="100" w:after="100" w:line="240" w:lineRule="auto"/>
      <w:jc w:val="center"/>
    </w:pPr>
    <w:rPr>
      <w:rFonts w:ascii="Times New Roman" w:eastAsia="Arial Unicode MS" w:hAnsi="Times New Roman"/>
      <w:b/>
      <w:sz w:val="20"/>
      <w:szCs w:val="20"/>
      <w:lang w:val="es-ES" w:eastAsia="es-ES"/>
    </w:rPr>
  </w:style>
  <w:style w:type="character" w:customStyle="1" w:styleId="texto03">
    <w:name w:val="texto03"/>
    <w:rsid w:val="001751F6"/>
  </w:style>
  <w:style w:type="paragraph" w:customStyle="1" w:styleId="Textoindependiente21">
    <w:name w:val="Texto independiente 21"/>
    <w:basedOn w:val="Normal"/>
    <w:rsid w:val="001751F6"/>
    <w:pPr>
      <w:widowControl w:val="0"/>
      <w:tabs>
        <w:tab w:val="left" w:pos="-720"/>
        <w:tab w:val="left" w:pos="0"/>
        <w:tab w:val="left" w:pos="720"/>
      </w:tabs>
      <w:suppressAutoHyphens/>
      <w:spacing w:line="240" w:lineRule="auto"/>
    </w:pPr>
    <w:rPr>
      <w:rFonts w:ascii="Times New Roman" w:hAnsi="Times New Roman"/>
      <w:spacing w:val="-2"/>
      <w:sz w:val="24"/>
      <w:szCs w:val="20"/>
      <w:lang w:val="es-ES" w:eastAsia="es-ES"/>
    </w:rPr>
  </w:style>
  <w:style w:type="paragraph" w:customStyle="1" w:styleId="Textodenotaalfinal">
    <w:name w:val="Texto de nota al final"/>
    <w:basedOn w:val="Normal"/>
    <w:rsid w:val="001751F6"/>
    <w:pPr>
      <w:widowControl w:val="0"/>
      <w:spacing w:line="240" w:lineRule="auto"/>
      <w:jc w:val="left"/>
    </w:pPr>
    <w:rPr>
      <w:rFonts w:ascii="Times New Roman" w:hAnsi="Times New Roman"/>
      <w:sz w:val="24"/>
      <w:szCs w:val="20"/>
      <w:lang w:val="es-ES" w:eastAsia="es-ES"/>
    </w:rPr>
  </w:style>
  <w:style w:type="numbering" w:customStyle="1" w:styleId="Estilo1">
    <w:name w:val="Estilo1"/>
    <w:rsid w:val="001751F6"/>
    <w:pPr>
      <w:numPr>
        <w:numId w:val="11"/>
      </w:numPr>
    </w:pPr>
  </w:style>
  <w:style w:type="numbering" w:customStyle="1" w:styleId="Estilo2">
    <w:name w:val="Estilo2"/>
    <w:rsid w:val="001751F6"/>
    <w:pPr>
      <w:numPr>
        <w:numId w:val="12"/>
      </w:numPr>
    </w:pPr>
  </w:style>
  <w:style w:type="paragraph" w:customStyle="1" w:styleId="Prrafodelista1">
    <w:name w:val="Párrafo de lista1"/>
    <w:basedOn w:val="Normal"/>
    <w:qFormat/>
    <w:rsid w:val="001751F6"/>
    <w:pPr>
      <w:widowControl w:val="0"/>
      <w:spacing w:line="240" w:lineRule="auto"/>
      <w:ind w:left="720"/>
      <w:contextualSpacing/>
      <w:jc w:val="left"/>
    </w:pPr>
    <w:rPr>
      <w:rFonts w:ascii="Univers" w:hAnsi="Univers"/>
      <w:sz w:val="24"/>
      <w:szCs w:val="20"/>
      <w:lang w:val="en-US" w:eastAsia="es-ES"/>
    </w:rPr>
  </w:style>
  <w:style w:type="paragraph" w:customStyle="1" w:styleId="Listavistosa-nfasis12">
    <w:name w:val="Lista vistosa - Énfasis 12"/>
    <w:basedOn w:val="Normal"/>
    <w:qFormat/>
    <w:rsid w:val="001751F6"/>
    <w:pPr>
      <w:widowControl w:val="0"/>
      <w:spacing w:line="240" w:lineRule="auto"/>
      <w:ind w:left="720"/>
      <w:contextualSpacing/>
      <w:jc w:val="left"/>
    </w:pPr>
    <w:rPr>
      <w:rFonts w:ascii="Univers" w:hAnsi="Univers"/>
      <w:sz w:val="24"/>
      <w:szCs w:val="20"/>
      <w:lang w:val="en-US" w:eastAsia="es-ES"/>
    </w:rPr>
  </w:style>
  <w:style w:type="paragraph" w:customStyle="1" w:styleId="p76">
    <w:name w:val="p76"/>
    <w:basedOn w:val="Normal"/>
    <w:rsid w:val="001751F6"/>
    <w:pPr>
      <w:widowControl w:val="0"/>
      <w:tabs>
        <w:tab w:val="left" w:pos="560"/>
      </w:tabs>
      <w:spacing w:line="240" w:lineRule="auto"/>
      <w:ind w:left="880"/>
      <w:jc w:val="left"/>
    </w:pPr>
    <w:rPr>
      <w:rFonts w:ascii="Times New Roman" w:hAnsi="Times New Roman"/>
      <w:sz w:val="24"/>
      <w:szCs w:val="20"/>
      <w:lang w:val="es-ES"/>
    </w:rPr>
  </w:style>
  <w:style w:type="paragraph" w:customStyle="1" w:styleId="epgrafe0">
    <w:name w:val="epígrafe"/>
    <w:basedOn w:val="Normal"/>
    <w:rsid w:val="001751F6"/>
    <w:pPr>
      <w:spacing w:line="240" w:lineRule="auto"/>
      <w:jc w:val="left"/>
    </w:pPr>
    <w:rPr>
      <w:rFonts w:ascii="Courier New" w:hAnsi="Courier New"/>
      <w:sz w:val="24"/>
      <w:szCs w:val="20"/>
      <w:lang w:val="es-ES_tradnl" w:eastAsia="es-ES"/>
    </w:rPr>
  </w:style>
  <w:style w:type="paragraph" w:customStyle="1" w:styleId="p39">
    <w:name w:val="p39"/>
    <w:rsid w:val="001751F6"/>
    <w:pPr>
      <w:widowControl w:val="0"/>
      <w:tabs>
        <w:tab w:val="left" w:pos="0"/>
        <w:tab w:val="left" w:pos="1380"/>
        <w:tab w:val="left" w:pos="2820"/>
        <w:tab w:val="left" w:pos="2880"/>
      </w:tabs>
      <w:suppressAutoHyphens/>
      <w:jc w:val="both"/>
    </w:pPr>
    <w:rPr>
      <w:rFonts w:ascii="Courier New" w:hAnsi="Courier New"/>
      <w:snapToGrid w:val="0"/>
      <w:spacing w:val="-3"/>
      <w:sz w:val="24"/>
      <w:lang w:val="es-ES_tradnl"/>
    </w:rPr>
  </w:style>
  <w:style w:type="paragraph" w:styleId="Textosinformato">
    <w:name w:val="Plain Text"/>
    <w:basedOn w:val="Normal"/>
    <w:link w:val="TextosinformatoCar"/>
    <w:rsid w:val="001751F6"/>
    <w:pPr>
      <w:spacing w:line="240" w:lineRule="auto"/>
      <w:jc w:val="left"/>
    </w:pPr>
    <w:rPr>
      <w:rFonts w:ascii="Courier New" w:hAnsi="Courier New" w:cs="Courier New"/>
      <w:sz w:val="20"/>
      <w:szCs w:val="20"/>
      <w:lang w:val="es-ES" w:eastAsia="es-ES"/>
    </w:rPr>
  </w:style>
  <w:style w:type="character" w:customStyle="1" w:styleId="TextosinformatoCar">
    <w:name w:val="Texto sin formato Car"/>
    <w:link w:val="Textosinformato"/>
    <w:rsid w:val="001751F6"/>
    <w:rPr>
      <w:rFonts w:ascii="Courier New" w:hAnsi="Courier New" w:cs="Courier New"/>
      <w:lang w:val="es-ES"/>
    </w:rPr>
  </w:style>
  <w:style w:type="paragraph" w:customStyle="1" w:styleId="p4">
    <w:name w:val="p4"/>
    <w:basedOn w:val="Normal"/>
    <w:rsid w:val="001751F6"/>
    <w:pPr>
      <w:widowControl w:val="0"/>
      <w:tabs>
        <w:tab w:val="left" w:pos="720"/>
      </w:tabs>
      <w:spacing w:line="240" w:lineRule="auto"/>
      <w:jc w:val="left"/>
    </w:pPr>
    <w:rPr>
      <w:rFonts w:ascii="Times New Roman" w:hAnsi="Times New Roman"/>
      <w:sz w:val="24"/>
      <w:szCs w:val="20"/>
      <w:lang w:val="es-ES"/>
    </w:rPr>
  </w:style>
  <w:style w:type="paragraph" w:customStyle="1" w:styleId="p1">
    <w:name w:val="p1"/>
    <w:basedOn w:val="Normal"/>
    <w:rsid w:val="001751F6"/>
    <w:pPr>
      <w:widowControl w:val="0"/>
      <w:tabs>
        <w:tab w:val="left" w:pos="740"/>
        <w:tab w:val="left" w:pos="900"/>
      </w:tabs>
      <w:spacing w:line="240" w:lineRule="auto"/>
      <w:ind w:left="576" w:hanging="864"/>
    </w:pPr>
    <w:rPr>
      <w:rFonts w:ascii="Times New Roman" w:hAnsi="Times New Roman"/>
      <w:sz w:val="24"/>
      <w:szCs w:val="20"/>
      <w:lang w:val="es-ES"/>
    </w:rPr>
  </w:style>
  <w:style w:type="paragraph" w:customStyle="1" w:styleId="p3">
    <w:name w:val="p3"/>
    <w:basedOn w:val="Normal"/>
    <w:rsid w:val="001751F6"/>
    <w:pPr>
      <w:widowControl w:val="0"/>
      <w:tabs>
        <w:tab w:val="left" w:pos="620"/>
      </w:tabs>
      <w:spacing w:line="320" w:lineRule="auto"/>
      <w:ind w:left="864" w:hanging="576"/>
      <w:jc w:val="left"/>
    </w:pPr>
    <w:rPr>
      <w:rFonts w:ascii="Times New Roman" w:hAnsi="Times New Roman"/>
      <w:sz w:val="24"/>
      <w:szCs w:val="20"/>
      <w:lang w:val="es-ES"/>
    </w:rPr>
  </w:style>
  <w:style w:type="paragraph" w:customStyle="1" w:styleId="c1">
    <w:name w:val="c1"/>
    <w:basedOn w:val="Normal"/>
    <w:rsid w:val="001751F6"/>
    <w:pPr>
      <w:widowControl w:val="0"/>
      <w:spacing w:line="240" w:lineRule="auto"/>
      <w:jc w:val="center"/>
    </w:pPr>
    <w:rPr>
      <w:rFonts w:ascii="Times New Roman" w:hAnsi="Times New Roman"/>
      <w:sz w:val="24"/>
      <w:szCs w:val="20"/>
      <w:lang w:val="es-ES"/>
    </w:rPr>
  </w:style>
  <w:style w:type="paragraph" w:customStyle="1" w:styleId="encabezadodetoa">
    <w:name w:val="encabezado de toa"/>
    <w:basedOn w:val="Normal"/>
    <w:rsid w:val="001751F6"/>
    <w:pPr>
      <w:widowControl w:val="0"/>
      <w:tabs>
        <w:tab w:val="right" w:pos="9360"/>
      </w:tabs>
      <w:suppressAutoHyphens/>
      <w:spacing w:line="240" w:lineRule="auto"/>
      <w:jc w:val="left"/>
    </w:pPr>
    <w:rPr>
      <w:rFonts w:ascii="Courier New" w:hAnsi="Courier New"/>
      <w:sz w:val="20"/>
      <w:szCs w:val="20"/>
      <w:lang w:val="es-ES_tradnl"/>
    </w:rPr>
  </w:style>
  <w:style w:type="paragraph" w:styleId="Continuarlista2">
    <w:name w:val="List Continue 2"/>
    <w:basedOn w:val="Normal"/>
    <w:rsid w:val="001751F6"/>
    <w:pPr>
      <w:spacing w:after="120" w:line="240" w:lineRule="auto"/>
      <w:ind w:left="566"/>
      <w:jc w:val="left"/>
    </w:pPr>
    <w:rPr>
      <w:rFonts w:ascii="Times New Roman" w:hAnsi="Times New Roman"/>
      <w:sz w:val="24"/>
      <w:lang w:val="es-MX" w:eastAsia="es-MX"/>
    </w:rPr>
  </w:style>
  <w:style w:type="paragraph" w:customStyle="1" w:styleId="CM28">
    <w:name w:val="CM28"/>
    <w:basedOn w:val="Normal"/>
    <w:next w:val="Normal"/>
    <w:rsid w:val="001751F6"/>
    <w:pPr>
      <w:widowControl w:val="0"/>
      <w:autoSpaceDE w:val="0"/>
      <w:autoSpaceDN w:val="0"/>
      <w:adjustRightInd w:val="0"/>
      <w:spacing w:after="293" w:line="240" w:lineRule="auto"/>
      <w:jc w:val="left"/>
    </w:pPr>
    <w:rPr>
      <w:rFonts w:ascii="Arial" w:hAnsi="Arial"/>
      <w:sz w:val="24"/>
      <w:lang w:val="es-ES" w:eastAsia="es-ES"/>
    </w:rPr>
  </w:style>
  <w:style w:type="paragraph" w:customStyle="1" w:styleId="t2">
    <w:name w:val="t2"/>
    <w:basedOn w:val="Sangra3detindependiente"/>
    <w:rsid w:val="001751F6"/>
    <w:pPr>
      <w:tabs>
        <w:tab w:val="clear" w:pos="8647"/>
      </w:tabs>
      <w:ind w:left="0"/>
    </w:pPr>
    <w:rPr>
      <w:rFonts w:cs="Times New Roman"/>
      <w:iCs w:val="0"/>
      <w:sz w:val="22"/>
      <w:lang w:val="es-ES"/>
    </w:rPr>
  </w:style>
  <w:style w:type="paragraph" w:styleId="Lista2">
    <w:name w:val="List 2"/>
    <w:basedOn w:val="Normal"/>
    <w:rsid w:val="001751F6"/>
    <w:pPr>
      <w:spacing w:line="240" w:lineRule="auto"/>
      <w:ind w:left="566" w:hanging="283"/>
      <w:contextualSpacing/>
      <w:jc w:val="left"/>
    </w:pPr>
    <w:rPr>
      <w:rFonts w:ascii="Times New Roman" w:hAnsi="Times New Roman"/>
      <w:sz w:val="24"/>
      <w:lang w:val="es-ES" w:eastAsia="es-ES"/>
    </w:rPr>
  </w:style>
  <w:style w:type="character" w:styleId="Textoennegrita">
    <w:name w:val="Strong"/>
    <w:qFormat/>
    <w:rsid w:val="001751F6"/>
    <w:rPr>
      <w:b/>
      <w:bCs/>
    </w:rPr>
  </w:style>
  <w:style w:type="character" w:customStyle="1" w:styleId="CarCar17">
    <w:name w:val="Car Car17"/>
    <w:rsid w:val="001751F6"/>
    <w:rPr>
      <w:b/>
      <w:bCs/>
      <w:sz w:val="28"/>
      <w:szCs w:val="28"/>
    </w:rPr>
  </w:style>
  <w:style w:type="paragraph" w:styleId="HTMLconformatoprevio">
    <w:name w:val="HTML Preformatted"/>
    <w:basedOn w:val="Normal"/>
    <w:link w:val="HTMLconformatoprevioCar"/>
    <w:rsid w:val="00175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ourier New" w:hAnsi="Courier New"/>
      <w:noProof/>
      <w:sz w:val="20"/>
      <w:szCs w:val="20"/>
      <w:lang w:eastAsia="es-ES"/>
    </w:rPr>
  </w:style>
  <w:style w:type="character" w:customStyle="1" w:styleId="HTMLconformatoprevioCar">
    <w:name w:val="HTML con formato previo Car"/>
    <w:link w:val="HTMLconformatoprevio"/>
    <w:rsid w:val="001751F6"/>
    <w:rPr>
      <w:rFonts w:ascii="Courier New" w:eastAsia="Courier New" w:hAnsi="Courier New"/>
      <w:noProof/>
      <w:lang w:val="es-EC"/>
    </w:rPr>
  </w:style>
  <w:style w:type="paragraph" w:customStyle="1" w:styleId="numeral1">
    <w:name w:val="numeral1"/>
    <w:basedOn w:val="Textoindependiente3"/>
    <w:rsid w:val="001751F6"/>
    <w:pPr>
      <w:spacing w:after="120"/>
      <w:jc w:val="both"/>
    </w:pPr>
    <w:rPr>
      <w:rFonts w:cs="Times New Roman"/>
      <w:bCs w:val="0"/>
      <w:sz w:val="22"/>
      <w:lang w:val="es-ES"/>
    </w:rPr>
  </w:style>
  <w:style w:type="paragraph" w:customStyle="1" w:styleId="esdeestaractualizableparaservirencadamomentoafacilitarellabordeexplotacindelaredporACUAVIVA">
    <w:name w:val="es de estar actualizable para servir en cada momento a facilitar el labor de explotación de la red por ACUAVIVA."/>
    <w:basedOn w:val="Default"/>
    <w:next w:val="Default"/>
    <w:rsid w:val="001751F6"/>
    <w:rPr>
      <w:rFonts w:ascii="Times New Roman" w:hAnsi="Times New Roman" w:cs="Times New Roman"/>
      <w:color w:val="auto"/>
    </w:rPr>
  </w:style>
  <w:style w:type="paragraph" w:customStyle="1" w:styleId="LISTA-a">
    <w:name w:val="LISTA-(a)"/>
    <w:basedOn w:val="Default"/>
    <w:next w:val="Default"/>
    <w:rsid w:val="001751F6"/>
    <w:rPr>
      <w:rFonts w:ascii="Times New Roman" w:hAnsi="Times New Roman" w:cs="Times New Roman"/>
      <w:color w:val="auto"/>
    </w:rPr>
  </w:style>
  <w:style w:type="paragraph" w:customStyle="1" w:styleId="TEXTO0">
    <w:name w:val="TEXTO"/>
    <w:basedOn w:val="Default"/>
    <w:next w:val="Default"/>
    <w:rsid w:val="001751F6"/>
    <w:rPr>
      <w:rFonts w:ascii="Times New Roman" w:hAnsi="Times New Roman" w:cs="Times New Roman"/>
      <w:color w:val="auto"/>
    </w:rPr>
  </w:style>
  <w:style w:type="paragraph" w:customStyle="1" w:styleId="t10">
    <w:name w:val="t1"/>
    <w:basedOn w:val="Ttulo2"/>
    <w:rsid w:val="001751F6"/>
    <w:pPr>
      <w:numPr>
        <w:ilvl w:val="0"/>
        <w:numId w:val="0"/>
      </w:numPr>
      <w:tabs>
        <w:tab w:val="num" w:pos="567"/>
      </w:tabs>
      <w:spacing w:before="0" w:after="0" w:line="240" w:lineRule="auto"/>
      <w:ind w:left="567" w:hanging="567"/>
    </w:pPr>
    <w:rPr>
      <w:rFonts w:ascii="Arial" w:hAnsi="Arial" w:cs="Times New Roman"/>
      <w:bCs w:val="0"/>
      <w:i/>
      <w:sz w:val="22"/>
      <w:szCs w:val="22"/>
      <w:lang w:val="es-ES_tradnl" w:eastAsia="es-ES"/>
    </w:rPr>
  </w:style>
  <w:style w:type="paragraph" w:customStyle="1" w:styleId="Ttulo5Nousar-tit55">
    <w:name w:val="Título 5.No usar-tit55"/>
    <w:basedOn w:val="Default"/>
    <w:next w:val="Default"/>
    <w:rsid w:val="001751F6"/>
    <w:pPr>
      <w:spacing w:before="240" w:after="60"/>
    </w:pPr>
    <w:rPr>
      <w:rFonts w:ascii="Times New Roman" w:hAnsi="Times New Roman" w:cs="Times New Roman"/>
      <w:color w:val="auto"/>
    </w:rPr>
  </w:style>
  <w:style w:type="paragraph" w:customStyle="1" w:styleId="Normal30">
    <w:name w:val="Normal3"/>
    <w:basedOn w:val="Normal"/>
    <w:rsid w:val="001751F6"/>
    <w:pPr>
      <w:spacing w:after="120" w:line="240" w:lineRule="auto"/>
    </w:pPr>
    <w:rPr>
      <w:rFonts w:ascii="Arial" w:hAnsi="Arial"/>
      <w:kern w:val="28"/>
      <w:sz w:val="20"/>
      <w:szCs w:val="20"/>
      <w:lang w:val="es-ES_tradnl" w:eastAsia="es-ES"/>
    </w:rPr>
  </w:style>
  <w:style w:type="paragraph" w:customStyle="1" w:styleId="Normal21">
    <w:name w:val="Normal2"/>
    <w:basedOn w:val="Normal"/>
    <w:rsid w:val="001751F6"/>
    <w:pPr>
      <w:spacing w:after="120" w:line="240" w:lineRule="auto"/>
    </w:pPr>
    <w:rPr>
      <w:rFonts w:ascii="Arial" w:hAnsi="Arial"/>
      <w:kern w:val="28"/>
      <w:sz w:val="20"/>
      <w:szCs w:val="20"/>
      <w:lang w:val="es-ES_tradnl" w:eastAsia="es-ES"/>
    </w:rPr>
  </w:style>
  <w:style w:type="character" w:customStyle="1" w:styleId="CarCar8">
    <w:name w:val="Car Car8"/>
    <w:rsid w:val="001751F6"/>
    <w:rPr>
      <w:sz w:val="24"/>
      <w:szCs w:val="24"/>
    </w:rPr>
  </w:style>
  <w:style w:type="paragraph" w:customStyle="1" w:styleId="texto20">
    <w:name w:val="texto2"/>
    <w:basedOn w:val="Normal"/>
    <w:rsid w:val="001751F6"/>
    <w:pPr>
      <w:widowControl w:val="0"/>
      <w:suppressAutoHyphens/>
      <w:autoSpaceDE w:val="0"/>
      <w:autoSpaceDN w:val="0"/>
      <w:adjustRightInd w:val="0"/>
      <w:spacing w:line="240" w:lineRule="atLeast"/>
      <w:ind w:left="426" w:right="-1"/>
    </w:pPr>
    <w:rPr>
      <w:rFonts w:ascii="Arial" w:hAnsi="Arial"/>
      <w:szCs w:val="20"/>
      <w:lang w:eastAsia="es-ES"/>
    </w:rPr>
  </w:style>
  <w:style w:type="paragraph" w:styleId="Lista3">
    <w:name w:val="List 3"/>
    <w:basedOn w:val="Normal"/>
    <w:rsid w:val="001751F6"/>
    <w:pPr>
      <w:spacing w:line="240" w:lineRule="auto"/>
      <w:ind w:left="849" w:hanging="283"/>
      <w:jc w:val="left"/>
    </w:pPr>
    <w:rPr>
      <w:rFonts w:ascii="Times New Roman" w:hAnsi="Times New Roman"/>
      <w:sz w:val="24"/>
      <w:lang w:val="es-ES" w:eastAsia="es-ES"/>
    </w:rPr>
  </w:style>
  <w:style w:type="character" w:customStyle="1" w:styleId="BodyText2Char">
    <w:name w:val="Body Text 2 Char"/>
    <w:locked/>
    <w:rsid w:val="001751F6"/>
    <w:rPr>
      <w:rFonts w:cs="Times New Roman"/>
      <w:sz w:val="24"/>
      <w:szCs w:val="24"/>
    </w:rPr>
  </w:style>
  <w:style w:type="character" w:customStyle="1" w:styleId="BodyText3Char">
    <w:name w:val="Body Text 3 Char"/>
    <w:locked/>
    <w:rsid w:val="001751F6"/>
    <w:rPr>
      <w:rFonts w:cs="Times New Roman"/>
      <w:sz w:val="16"/>
      <w:szCs w:val="16"/>
    </w:rPr>
  </w:style>
  <w:style w:type="paragraph" w:customStyle="1" w:styleId="ESTILO10">
    <w:name w:val="ESTILO 1"/>
    <w:basedOn w:val="Ttulo1"/>
    <w:next w:val="Normal"/>
    <w:link w:val="ESTILO1Car"/>
    <w:rsid w:val="001751F6"/>
    <w:pPr>
      <w:numPr>
        <w:numId w:val="13"/>
      </w:numPr>
      <w:tabs>
        <w:tab w:val="num" w:pos="480"/>
      </w:tabs>
      <w:spacing w:after="60" w:line="240" w:lineRule="auto"/>
      <w:ind w:left="0" w:hanging="480"/>
    </w:pPr>
    <w:rPr>
      <w:rFonts w:ascii="Arial" w:hAnsi="Arial"/>
      <w:sz w:val="26"/>
      <w:lang w:val="es-ES" w:eastAsia="es-ES"/>
    </w:rPr>
  </w:style>
  <w:style w:type="paragraph" w:customStyle="1" w:styleId="Estilo20">
    <w:name w:val="Estilo 2"/>
    <w:basedOn w:val="ESTILO10"/>
    <w:rsid w:val="001751F6"/>
    <w:pPr>
      <w:numPr>
        <w:ilvl w:val="1"/>
      </w:numPr>
      <w:tabs>
        <w:tab w:val="clear" w:pos="0"/>
        <w:tab w:val="num" w:pos="480"/>
        <w:tab w:val="num" w:pos="926"/>
        <w:tab w:val="num" w:pos="2340"/>
      </w:tabs>
      <w:ind w:left="1069" w:hanging="360"/>
    </w:pPr>
  </w:style>
  <w:style w:type="paragraph" w:customStyle="1" w:styleId="ESTILO3">
    <w:name w:val="ESTILO 3"/>
    <w:basedOn w:val="ESTILO10"/>
    <w:rsid w:val="001751F6"/>
    <w:pPr>
      <w:numPr>
        <w:ilvl w:val="2"/>
      </w:numPr>
      <w:tabs>
        <w:tab w:val="clear" w:pos="0"/>
        <w:tab w:val="num" w:pos="720"/>
        <w:tab w:val="num" w:pos="926"/>
        <w:tab w:val="num" w:pos="3060"/>
      </w:tabs>
      <w:ind w:left="1429" w:hanging="720"/>
    </w:pPr>
  </w:style>
  <w:style w:type="paragraph" w:customStyle="1" w:styleId="Estilo4">
    <w:name w:val="Estilo 4"/>
    <w:basedOn w:val="ESTILO10"/>
    <w:rsid w:val="001751F6"/>
    <w:pPr>
      <w:numPr>
        <w:ilvl w:val="3"/>
      </w:numPr>
      <w:tabs>
        <w:tab w:val="clear" w:pos="0"/>
        <w:tab w:val="num" w:pos="720"/>
        <w:tab w:val="num" w:pos="926"/>
        <w:tab w:val="num" w:pos="3780"/>
      </w:tabs>
      <w:ind w:left="1429" w:hanging="720"/>
    </w:pPr>
    <w:rPr>
      <w:sz w:val="24"/>
    </w:rPr>
  </w:style>
  <w:style w:type="paragraph" w:customStyle="1" w:styleId="Estilo5">
    <w:name w:val="Estilo 5"/>
    <w:basedOn w:val="ESTILO10"/>
    <w:rsid w:val="001751F6"/>
    <w:pPr>
      <w:numPr>
        <w:ilvl w:val="4"/>
      </w:numPr>
      <w:tabs>
        <w:tab w:val="clear" w:pos="0"/>
        <w:tab w:val="num" w:pos="926"/>
        <w:tab w:val="num" w:pos="1080"/>
        <w:tab w:val="num" w:pos="4500"/>
      </w:tabs>
      <w:ind w:left="1789" w:hanging="1080"/>
    </w:pPr>
    <w:rPr>
      <w:b w:val="0"/>
      <w:i/>
    </w:rPr>
  </w:style>
  <w:style w:type="character" w:customStyle="1" w:styleId="ESTILO1Car">
    <w:name w:val="ESTILO 1 Car"/>
    <w:link w:val="ESTILO10"/>
    <w:rsid w:val="001751F6"/>
    <w:rPr>
      <w:rFonts w:ascii="Arial" w:hAnsi="Arial" w:cs="Arial"/>
      <w:b/>
      <w:bCs/>
      <w:kern w:val="32"/>
      <w:sz w:val="26"/>
      <w:szCs w:val="32"/>
      <w:lang w:val="es-ES"/>
    </w:rPr>
  </w:style>
  <w:style w:type="paragraph" w:customStyle="1" w:styleId="NoSpacing1">
    <w:name w:val="No Spacing1"/>
    <w:rsid w:val="001751F6"/>
    <w:pPr>
      <w:jc w:val="both"/>
    </w:pPr>
    <w:rPr>
      <w:rFonts w:ascii="Arial" w:hAnsi="Arial"/>
      <w:szCs w:val="22"/>
      <w:lang w:val="es-EC" w:eastAsia="en-US"/>
    </w:rPr>
  </w:style>
  <w:style w:type="character" w:customStyle="1" w:styleId="EpgrafeCar">
    <w:name w:val="Epígrafe Car"/>
    <w:link w:val="Epgrafe"/>
    <w:locked/>
    <w:rsid w:val="001751F6"/>
    <w:rPr>
      <w:rFonts w:eastAsia="Calibri"/>
      <w:b/>
      <w:bCs/>
      <w:lang w:val="en-US" w:eastAsia="en-US"/>
    </w:rPr>
  </w:style>
  <w:style w:type="paragraph" w:styleId="Subttulo">
    <w:name w:val="Subtitle"/>
    <w:basedOn w:val="Normal"/>
    <w:link w:val="SubttuloCar"/>
    <w:qFormat/>
    <w:rsid w:val="001751F6"/>
    <w:pPr>
      <w:spacing w:line="360" w:lineRule="auto"/>
    </w:pPr>
    <w:rPr>
      <w:rFonts w:ascii="Times New Roman" w:hAnsi="Times New Roman"/>
      <w:b/>
      <w:sz w:val="24"/>
      <w:szCs w:val="20"/>
      <w:lang w:val="es-ES_tradnl" w:eastAsia="es-ES"/>
    </w:rPr>
  </w:style>
  <w:style w:type="character" w:customStyle="1" w:styleId="SubttuloCar">
    <w:name w:val="Subtítulo Car"/>
    <w:link w:val="Subttulo"/>
    <w:rsid w:val="001751F6"/>
    <w:rPr>
      <w:b/>
      <w:sz w:val="24"/>
    </w:rPr>
  </w:style>
  <w:style w:type="paragraph" w:customStyle="1" w:styleId="Cuadrculamediana21">
    <w:name w:val="Cuadrícula mediana 21"/>
    <w:qFormat/>
    <w:rsid w:val="001751F6"/>
    <w:pPr>
      <w:jc w:val="both"/>
    </w:pPr>
    <w:rPr>
      <w:rFonts w:ascii="Arial" w:eastAsia="Calibri" w:hAnsi="Arial"/>
      <w:szCs w:val="22"/>
      <w:lang w:val="es-EC" w:eastAsia="en-US"/>
    </w:rPr>
  </w:style>
  <w:style w:type="character" w:styleId="nfasis">
    <w:name w:val="Emphasis"/>
    <w:qFormat/>
    <w:rsid w:val="001751F6"/>
    <w:rPr>
      <w:i/>
      <w:iCs/>
    </w:rPr>
  </w:style>
  <w:style w:type="character" w:customStyle="1" w:styleId="fonttitulonoticias1">
    <w:name w:val="fonttitulonoticias1"/>
    <w:rsid w:val="001751F6"/>
    <w:rPr>
      <w:rFonts w:ascii="Arial" w:hAnsi="Arial" w:cs="Arial" w:hint="default"/>
      <w:b/>
      <w:bCs/>
      <w:color w:val="333333"/>
      <w:sz w:val="26"/>
      <w:szCs w:val="26"/>
    </w:rPr>
  </w:style>
  <w:style w:type="paragraph" w:customStyle="1" w:styleId="TITUL3">
    <w:name w:val="TITUL 3"/>
    <w:basedOn w:val="Ttulo2"/>
    <w:rsid w:val="001751F6"/>
    <w:pPr>
      <w:widowControl w:val="0"/>
      <w:numPr>
        <w:ilvl w:val="0"/>
        <w:numId w:val="0"/>
      </w:numPr>
      <w:spacing w:before="0" w:after="0" w:line="240" w:lineRule="auto"/>
    </w:pPr>
    <w:rPr>
      <w:rFonts w:ascii="Times New Roman" w:hAnsi="Times New Roman" w:cs="Times New Roman"/>
      <w:bCs w:val="0"/>
      <w:iCs w:val="0"/>
      <w:snapToGrid w:val="0"/>
      <w:sz w:val="28"/>
      <w:szCs w:val="20"/>
      <w:lang w:val="es-ES_tradnl" w:eastAsia="es-ES"/>
    </w:rPr>
  </w:style>
  <w:style w:type="paragraph" w:customStyle="1" w:styleId="Sangra2detindependiente1">
    <w:name w:val="Sangría 2 de t. independiente1"/>
    <w:basedOn w:val="Normal"/>
    <w:rsid w:val="001751F6"/>
    <w:pPr>
      <w:widowControl w:val="0"/>
      <w:spacing w:line="240" w:lineRule="auto"/>
      <w:ind w:left="426"/>
    </w:pPr>
    <w:rPr>
      <w:rFonts w:ascii="Times New Roman" w:hAnsi="Times New Roman"/>
      <w:sz w:val="24"/>
      <w:szCs w:val="20"/>
      <w:lang w:val="es-ES_tradnl" w:eastAsia="es-ES"/>
    </w:rPr>
  </w:style>
  <w:style w:type="paragraph" w:styleId="Lista">
    <w:name w:val="List"/>
    <w:basedOn w:val="Normal"/>
    <w:unhideWhenUsed/>
    <w:rsid w:val="001751F6"/>
    <w:pPr>
      <w:spacing w:line="240" w:lineRule="auto"/>
      <w:ind w:left="283" w:hanging="283"/>
      <w:contextualSpacing/>
      <w:jc w:val="left"/>
    </w:pPr>
    <w:rPr>
      <w:rFonts w:ascii="Times New Roman" w:hAnsi="Times New Roman"/>
      <w:sz w:val="24"/>
      <w:lang w:val="es-ES" w:eastAsia="es-ES"/>
    </w:rPr>
  </w:style>
  <w:style w:type="paragraph" w:styleId="Lista4">
    <w:name w:val="List 4"/>
    <w:basedOn w:val="Normal"/>
    <w:unhideWhenUsed/>
    <w:rsid w:val="001751F6"/>
    <w:pPr>
      <w:spacing w:line="240" w:lineRule="auto"/>
      <w:ind w:left="1132" w:hanging="283"/>
      <w:contextualSpacing/>
      <w:jc w:val="left"/>
    </w:pPr>
    <w:rPr>
      <w:rFonts w:ascii="Times New Roman" w:hAnsi="Times New Roman"/>
      <w:sz w:val="24"/>
      <w:lang w:val="es-ES" w:eastAsia="es-ES"/>
    </w:rPr>
  </w:style>
  <w:style w:type="paragraph" w:styleId="Encabezadodemensaje">
    <w:name w:val="Message Header"/>
    <w:basedOn w:val="Normal"/>
    <w:link w:val="EncabezadodemensajeCar"/>
    <w:unhideWhenUsed/>
    <w:rsid w:val="001751F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left"/>
    </w:pPr>
    <w:rPr>
      <w:rFonts w:ascii="Cambria" w:hAnsi="Cambria"/>
      <w:sz w:val="24"/>
      <w:lang w:val="es-ES" w:eastAsia="es-ES"/>
    </w:rPr>
  </w:style>
  <w:style w:type="character" w:customStyle="1" w:styleId="EncabezadodemensajeCar">
    <w:name w:val="Encabezado de mensaje Car"/>
    <w:link w:val="Encabezadodemensaje"/>
    <w:rsid w:val="001751F6"/>
    <w:rPr>
      <w:rFonts w:ascii="Cambria" w:hAnsi="Cambria"/>
      <w:sz w:val="24"/>
      <w:szCs w:val="24"/>
      <w:shd w:val="pct20" w:color="auto" w:fill="auto"/>
      <w:lang w:val="es-ES"/>
    </w:rPr>
  </w:style>
  <w:style w:type="paragraph" w:styleId="Saludo">
    <w:name w:val="Salutation"/>
    <w:basedOn w:val="Normal"/>
    <w:next w:val="Normal"/>
    <w:link w:val="SaludoCar"/>
    <w:unhideWhenUsed/>
    <w:rsid w:val="001751F6"/>
    <w:pPr>
      <w:spacing w:line="240" w:lineRule="auto"/>
      <w:jc w:val="left"/>
    </w:pPr>
    <w:rPr>
      <w:rFonts w:ascii="Times New Roman" w:hAnsi="Times New Roman"/>
      <w:sz w:val="24"/>
      <w:lang w:val="es-ES" w:eastAsia="es-ES"/>
    </w:rPr>
  </w:style>
  <w:style w:type="character" w:customStyle="1" w:styleId="SaludoCar">
    <w:name w:val="Saludo Car"/>
    <w:link w:val="Saludo"/>
    <w:rsid w:val="001751F6"/>
    <w:rPr>
      <w:sz w:val="24"/>
      <w:szCs w:val="24"/>
      <w:lang w:val="es-ES"/>
    </w:rPr>
  </w:style>
  <w:style w:type="paragraph" w:styleId="Listaconvietas2">
    <w:name w:val="List Bullet 2"/>
    <w:basedOn w:val="Normal"/>
    <w:unhideWhenUsed/>
    <w:rsid w:val="001751F6"/>
    <w:pPr>
      <w:tabs>
        <w:tab w:val="num" w:pos="643"/>
      </w:tabs>
      <w:spacing w:line="240" w:lineRule="auto"/>
      <w:ind w:left="643" w:hanging="360"/>
      <w:contextualSpacing/>
      <w:jc w:val="left"/>
    </w:pPr>
    <w:rPr>
      <w:rFonts w:ascii="Times New Roman" w:hAnsi="Times New Roman"/>
      <w:sz w:val="24"/>
      <w:lang w:val="es-ES" w:eastAsia="es-ES"/>
    </w:rPr>
  </w:style>
  <w:style w:type="paragraph" w:styleId="Listaconvietas3">
    <w:name w:val="List Bullet 3"/>
    <w:basedOn w:val="Normal"/>
    <w:unhideWhenUsed/>
    <w:rsid w:val="001751F6"/>
    <w:pPr>
      <w:tabs>
        <w:tab w:val="num" w:pos="926"/>
      </w:tabs>
      <w:spacing w:line="240" w:lineRule="auto"/>
      <w:ind w:left="926" w:hanging="360"/>
      <w:contextualSpacing/>
      <w:jc w:val="left"/>
    </w:pPr>
    <w:rPr>
      <w:rFonts w:ascii="Times New Roman" w:hAnsi="Times New Roman"/>
      <w:sz w:val="24"/>
      <w:lang w:val="es-ES" w:eastAsia="es-ES"/>
    </w:rPr>
  </w:style>
  <w:style w:type="paragraph" w:styleId="Listaconvietas4">
    <w:name w:val="List Bullet 4"/>
    <w:basedOn w:val="Normal"/>
    <w:unhideWhenUsed/>
    <w:rsid w:val="001751F6"/>
    <w:pPr>
      <w:tabs>
        <w:tab w:val="num" w:pos="1209"/>
      </w:tabs>
      <w:spacing w:line="240" w:lineRule="auto"/>
      <w:ind w:left="1209" w:hanging="360"/>
      <w:contextualSpacing/>
      <w:jc w:val="left"/>
    </w:pPr>
    <w:rPr>
      <w:rFonts w:ascii="Times New Roman" w:hAnsi="Times New Roman"/>
      <w:sz w:val="24"/>
      <w:lang w:val="es-ES" w:eastAsia="es-ES"/>
    </w:rPr>
  </w:style>
  <w:style w:type="paragraph" w:styleId="Listaconvietas5">
    <w:name w:val="List Bullet 5"/>
    <w:basedOn w:val="Normal"/>
    <w:unhideWhenUsed/>
    <w:rsid w:val="001751F6"/>
    <w:pPr>
      <w:tabs>
        <w:tab w:val="num" w:pos="1492"/>
      </w:tabs>
      <w:spacing w:line="240" w:lineRule="auto"/>
      <w:ind w:left="1492" w:hanging="360"/>
      <w:contextualSpacing/>
      <w:jc w:val="left"/>
    </w:pPr>
    <w:rPr>
      <w:rFonts w:ascii="Times New Roman" w:hAnsi="Times New Roman"/>
      <w:sz w:val="24"/>
      <w:lang w:val="es-ES" w:eastAsia="es-ES"/>
    </w:rPr>
  </w:style>
  <w:style w:type="paragraph" w:styleId="Continuarlista">
    <w:name w:val="List Continue"/>
    <w:basedOn w:val="Normal"/>
    <w:unhideWhenUsed/>
    <w:rsid w:val="001751F6"/>
    <w:pPr>
      <w:spacing w:after="120" w:line="240" w:lineRule="auto"/>
      <w:ind w:left="283"/>
      <w:contextualSpacing/>
      <w:jc w:val="left"/>
    </w:pPr>
    <w:rPr>
      <w:rFonts w:ascii="Times New Roman" w:hAnsi="Times New Roman"/>
      <w:sz w:val="24"/>
      <w:lang w:val="es-ES" w:eastAsia="es-ES"/>
    </w:rPr>
  </w:style>
  <w:style w:type="paragraph" w:styleId="Continuarlista3">
    <w:name w:val="List Continue 3"/>
    <w:basedOn w:val="Normal"/>
    <w:unhideWhenUsed/>
    <w:rsid w:val="001751F6"/>
    <w:pPr>
      <w:spacing w:after="120" w:line="240" w:lineRule="auto"/>
      <w:ind w:left="849"/>
      <w:contextualSpacing/>
      <w:jc w:val="left"/>
    </w:pPr>
    <w:rPr>
      <w:rFonts w:ascii="Times New Roman" w:hAnsi="Times New Roman"/>
      <w:sz w:val="24"/>
      <w:lang w:val="es-ES" w:eastAsia="es-ES"/>
    </w:rPr>
  </w:style>
  <w:style w:type="paragraph" w:styleId="Continuarlista4">
    <w:name w:val="List Continue 4"/>
    <w:basedOn w:val="Normal"/>
    <w:unhideWhenUsed/>
    <w:rsid w:val="001751F6"/>
    <w:pPr>
      <w:spacing w:after="120" w:line="240" w:lineRule="auto"/>
      <w:ind w:left="1132"/>
      <w:contextualSpacing/>
      <w:jc w:val="left"/>
    </w:pPr>
    <w:rPr>
      <w:rFonts w:ascii="Times New Roman" w:hAnsi="Times New Roman"/>
      <w:sz w:val="24"/>
      <w:lang w:val="es-ES" w:eastAsia="es-ES"/>
    </w:rPr>
  </w:style>
  <w:style w:type="paragraph" w:styleId="Textoindependienteprimerasangra">
    <w:name w:val="Body Text First Indent"/>
    <w:basedOn w:val="Textoindependiente"/>
    <w:link w:val="TextoindependienteprimerasangraCar"/>
    <w:unhideWhenUsed/>
    <w:rsid w:val="001751F6"/>
    <w:pPr>
      <w:spacing w:after="120"/>
      <w:ind w:left="0" w:firstLine="210"/>
      <w:jc w:val="left"/>
    </w:pPr>
    <w:rPr>
      <w:rFonts w:ascii="Times New Roman" w:hAnsi="Times New Roman" w:cs="Times New Roman"/>
      <w:sz w:val="24"/>
      <w:szCs w:val="24"/>
    </w:rPr>
  </w:style>
  <w:style w:type="character" w:customStyle="1" w:styleId="TextoindependienteCar">
    <w:name w:val="Texto independiente Car"/>
    <w:aliases w:val="Texto 1 Car"/>
    <w:link w:val="Textoindependiente"/>
    <w:rsid w:val="001751F6"/>
    <w:rPr>
      <w:rFonts w:ascii="Arial" w:hAnsi="Arial" w:cs="Arial"/>
      <w:sz w:val="22"/>
      <w:szCs w:val="22"/>
      <w:lang w:val="es-ES"/>
    </w:rPr>
  </w:style>
  <w:style w:type="character" w:customStyle="1" w:styleId="TextoindependienteprimerasangraCar">
    <w:name w:val="Texto independiente primera sangría Car"/>
    <w:link w:val="Textoindependienteprimerasangra"/>
    <w:rsid w:val="001751F6"/>
    <w:rPr>
      <w:rFonts w:ascii="Arial" w:hAnsi="Arial" w:cs="Arial"/>
      <w:sz w:val="24"/>
      <w:szCs w:val="24"/>
      <w:lang w:val="es-ES"/>
    </w:rPr>
  </w:style>
  <w:style w:type="character" w:customStyle="1" w:styleId="TextoindependienteCar1">
    <w:name w:val="Texto independiente Car1"/>
    <w:rsid w:val="001751F6"/>
    <w:rPr>
      <w:rFonts w:ascii="Arial" w:hAnsi="Arial"/>
      <w:snapToGrid w:val="0"/>
      <w:color w:val="FF0000"/>
      <w:sz w:val="24"/>
      <w:lang w:eastAsia="en-US"/>
    </w:rPr>
  </w:style>
  <w:style w:type="character" w:customStyle="1" w:styleId="CarCar14">
    <w:name w:val="Car Car14"/>
    <w:rsid w:val="001751F6"/>
    <w:rPr>
      <w:rFonts w:ascii="Arial" w:hAnsi="Arial" w:cs="Arial"/>
      <w:sz w:val="22"/>
      <w:szCs w:val="24"/>
      <w:lang w:val="es-ES" w:eastAsia="es-ES"/>
    </w:rPr>
  </w:style>
  <w:style w:type="paragraph" w:styleId="Textoindependienteprimerasangra2">
    <w:name w:val="Body Text First Indent 2"/>
    <w:basedOn w:val="Sangradetextonormal"/>
    <w:link w:val="Textoindependienteprimerasangra2Car"/>
    <w:unhideWhenUsed/>
    <w:rsid w:val="001751F6"/>
    <w:pPr>
      <w:spacing w:after="120"/>
      <w:ind w:left="283" w:firstLine="210"/>
      <w:jc w:val="left"/>
    </w:pPr>
    <w:rPr>
      <w:rFonts w:ascii="Times New Roman" w:hAnsi="Times New Roman" w:cs="Times New Roman"/>
      <w:sz w:val="24"/>
      <w:szCs w:val="24"/>
      <w:lang w:val="es-ES"/>
    </w:rPr>
  </w:style>
  <w:style w:type="character" w:customStyle="1" w:styleId="Textoindependienteprimerasangra2Car">
    <w:name w:val="Texto independiente primera sangría 2 Car"/>
    <w:link w:val="Textoindependienteprimerasangra2"/>
    <w:rsid w:val="001751F6"/>
    <w:rPr>
      <w:rFonts w:ascii="Arial" w:hAnsi="Arial" w:cs="Arial"/>
      <w:sz w:val="24"/>
      <w:szCs w:val="24"/>
      <w:lang w:val="es-ES"/>
    </w:rPr>
  </w:style>
  <w:style w:type="character" w:customStyle="1" w:styleId="SangradetextonormalCar1">
    <w:name w:val="Sangría de texto normal Car1"/>
    <w:rsid w:val="001751F6"/>
    <w:rPr>
      <w:b/>
      <w:sz w:val="24"/>
      <w:szCs w:val="24"/>
      <w:lang w:val="es-ES_tradnl"/>
    </w:rPr>
  </w:style>
  <w:style w:type="table" w:customStyle="1" w:styleId="TableNormal">
    <w:name w:val="Table Normal"/>
    <w:uiPriority w:val="2"/>
    <w:semiHidden/>
    <w:unhideWhenUsed/>
    <w:qFormat/>
    <w:rsid w:val="001751F6"/>
    <w:pPr>
      <w:widowControl w:val="0"/>
    </w:pPr>
    <w:rPr>
      <w:rFonts w:ascii="Calibri" w:eastAsia="Calibri"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51F6"/>
    <w:pPr>
      <w:widowControl w:val="0"/>
      <w:spacing w:line="240" w:lineRule="auto"/>
      <w:jc w:val="left"/>
    </w:pPr>
    <w:rPr>
      <w:rFonts w:ascii="Calibri" w:eastAsia="Calibri" w:hAnsi="Calibri"/>
      <w:szCs w:val="22"/>
      <w:lang w:val="en-US"/>
    </w:rPr>
  </w:style>
  <w:style w:type="paragraph" w:styleId="Prrafodelista">
    <w:name w:val="List Paragraph"/>
    <w:basedOn w:val="Normal"/>
    <w:uiPriority w:val="72"/>
    <w:qFormat/>
    <w:rsid w:val="00864807"/>
    <w:pPr>
      <w:ind w:left="708"/>
    </w:pPr>
  </w:style>
</w:styles>
</file>

<file path=word/webSettings.xml><?xml version="1.0" encoding="utf-8"?>
<w:webSettings xmlns:r="http://schemas.openxmlformats.org/officeDocument/2006/relationships" xmlns:w="http://schemas.openxmlformats.org/wordprocessingml/2006/main">
  <w:divs>
    <w:div w:id="28534264">
      <w:bodyDiv w:val="1"/>
      <w:marLeft w:val="0"/>
      <w:marRight w:val="0"/>
      <w:marTop w:val="0"/>
      <w:marBottom w:val="0"/>
      <w:divBdr>
        <w:top w:val="none" w:sz="0" w:space="0" w:color="auto"/>
        <w:left w:val="none" w:sz="0" w:space="0" w:color="auto"/>
        <w:bottom w:val="none" w:sz="0" w:space="0" w:color="auto"/>
        <w:right w:val="none" w:sz="0" w:space="0" w:color="auto"/>
      </w:divBdr>
    </w:div>
    <w:div w:id="199050027">
      <w:bodyDiv w:val="1"/>
      <w:marLeft w:val="0"/>
      <w:marRight w:val="0"/>
      <w:marTop w:val="0"/>
      <w:marBottom w:val="0"/>
      <w:divBdr>
        <w:top w:val="none" w:sz="0" w:space="0" w:color="auto"/>
        <w:left w:val="none" w:sz="0" w:space="0" w:color="auto"/>
        <w:bottom w:val="none" w:sz="0" w:space="0" w:color="auto"/>
        <w:right w:val="none" w:sz="0" w:space="0" w:color="auto"/>
      </w:divBdr>
    </w:div>
    <w:div w:id="300816439">
      <w:bodyDiv w:val="1"/>
      <w:marLeft w:val="0"/>
      <w:marRight w:val="0"/>
      <w:marTop w:val="0"/>
      <w:marBottom w:val="0"/>
      <w:divBdr>
        <w:top w:val="none" w:sz="0" w:space="0" w:color="auto"/>
        <w:left w:val="none" w:sz="0" w:space="0" w:color="auto"/>
        <w:bottom w:val="none" w:sz="0" w:space="0" w:color="auto"/>
        <w:right w:val="none" w:sz="0" w:space="0" w:color="auto"/>
      </w:divBdr>
    </w:div>
    <w:div w:id="364449180">
      <w:bodyDiv w:val="1"/>
      <w:marLeft w:val="0"/>
      <w:marRight w:val="0"/>
      <w:marTop w:val="0"/>
      <w:marBottom w:val="0"/>
      <w:divBdr>
        <w:top w:val="none" w:sz="0" w:space="0" w:color="auto"/>
        <w:left w:val="none" w:sz="0" w:space="0" w:color="auto"/>
        <w:bottom w:val="none" w:sz="0" w:space="0" w:color="auto"/>
        <w:right w:val="none" w:sz="0" w:space="0" w:color="auto"/>
      </w:divBdr>
    </w:div>
    <w:div w:id="375205109">
      <w:bodyDiv w:val="1"/>
      <w:marLeft w:val="0"/>
      <w:marRight w:val="0"/>
      <w:marTop w:val="0"/>
      <w:marBottom w:val="0"/>
      <w:divBdr>
        <w:top w:val="none" w:sz="0" w:space="0" w:color="auto"/>
        <w:left w:val="none" w:sz="0" w:space="0" w:color="auto"/>
        <w:bottom w:val="none" w:sz="0" w:space="0" w:color="auto"/>
        <w:right w:val="none" w:sz="0" w:space="0" w:color="auto"/>
      </w:divBdr>
    </w:div>
    <w:div w:id="520973783">
      <w:bodyDiv w:val="1"/>
      <w:marLeft w:val="0"/>
      <w:marRight w:val="0"/>
      <w:marTop w:val="0"/>
      <w:marBottom w:val="0"/>
      <w:divBdr>
        <w:top w:val="none" w:sz="0" w:space="0" w:color="auto"/>
        <w:left w:val="none" w:sz="0" w:space="0" w:color="auto"/>
        <w:bottom w:val="none" w:sz="0" w:space="0" w:color="auto"/>
        <w:right w:val="none" w:sz="0" w:space="0" w:color="auto"/>
      </w:divBdr>
    </w:div>
    <w:div w:id="616564600">
      <w:bodyDiv w:val="1"/>
      <w:marLeft w:val="0"/>
      <w:marRight w:val="0"/>
      <w:marTop w:val="0"/>
      <w:marBottom w:val="0"/>
      <w:divBdr>
        <w:top w:val="none" w:sz="0" w:space="0" w:color="auto"/>
        <w:left w:val="none" w:sz="0" w:space="0" w:color="auto"/>
        <w:bottom w:val="none" w:sz="0" w:space="0" w:color="auto"/>
        <w:right w:val="none" w:sz="0" w:space="0" w:color="auto"/>
      </w:divBdr>
    </w:div>
    <w:div w:id="635722188">
      <w:bodyDiv w:val="1"/>
      <w:marLeft w:val="0"/>
      <w:marRight w:val="0"/>
      <w:marTop w:val="0"/>
      <w:marBottom w:val="0"/>
      <w:divBdr>
        <w:top w:val="none" w:sz="0" w:space="0" w:color="auto"/>
        <w:left w:val="none" w:sz="0" w:space="0" w:color="auto"/>
        <w:bottom w:val="none" w:sz="0" w:space="0" w:color="auto"/>
        <w:right w:val="none" w:sz="0" w:space="0" w:color="auto"/>
      </w:divBdr>
    </w:div>
    <w:div w:id="657423865">
      <w:bodyDiv w:val="1"/>
      <w:marLeft w:val="0"/>
      <w:marRight w:val="0"/>
      <w:marTop w:val="0"/>
      <w:marBottom w:val="0"/>
      <w:divBdr>
        <w:top w:val="none" w:sz="0" w:space="0" w:color="auto"/>
        <w:left w:val="none" w:sz="0" w:space="0" w:color="auto"/>
        <w:bottom w:val="none" w:sz="0" w:space="0" w:color="auto"/>
        <w:right w:val="none" w:sz="0" w:space="0" w:color="auto"/>
      </w:divBdr>
    </w:div>
    <w:div w:id="685402739">
      <w:bodyDiv w:val="1"/>
      <w:marLeft w:val="0"/>
      <w:marRight w:val="0"/>
      <w:marTop w:val="0"/>
      <w:marBottom w:val="0"/>
      <w:divBdr>
        <w:top w:val="none" w:sz="0" w:space="0" w:color="auto"/>
        <w:left w:val="none" w:sz="0" w:space="0" w:color="auto"/>
        <w:bottom w:val="none" w:sz="0" w:space="0" w:color="auto"/>
        <w:right w:val="none" w:sz="0" w:space="0" w:color="auto"/>
      </w:divBdr>
    </w:div>
    <w:div w:id="756832433">
      <w:bodyDiv w:val="1"/>
      <w:marLeft w:val="0"/>
      <w:marRight w:val="0"/>
      <w:marTop w:val="0"/>
      <w:marBottom w:val="0"/>
      <w:divBdr>
        <w:top w:val="none" w:sz="0" w:space="0" w:color="auto"/>
        <w:left w:val="none" w:sz="0" w:space="0" w:color="auto"/>
        <w:bottom w:val="none" w:sz="0" w:space="0" w:color="auto"/>
        <w:right w:val="none" w:sz="0" w:space="0" w:color="auto"/>
      </w:divBdr>
    </w:div>
    <w:div w:id="778914341">
      <w:bodyDiv w:val="1"/>
      <w:marLeft w:val="0"/>
      <w:marRight w:val="0"/>
      <w:marTop w:val="0"/>
      <w:marBottom w:val="0"/>
      <w:divBdr>
        <w:top w:val="none" w:sz="0" w:space="0" w:color="auto"/>
        <w:left w:val="none" w:sz="0" w:space="0" w:color="auto"/>
        <w:bottom w:val="none" w:sz="0" w:space="0" w:color="auto"/>
        <w:right w:val="none" w:sz="0" w:space="0" w:color="auto"/>
      </w:divBdr>
    </w:div>
    <w:div w:id="816995990">
      <w:bodyDiv w:val="1"/>
      <w:marLeft w:val="0"/>
      <w:marRight w:val="0"/>
      <w:marTop w:val="0"/>
      <w:marBottom w:val="0"/>
      <w:divBdr>
        <w:top w:val="none" w:sz="0" w:space="0" w:color="auto"/>
        <w:left w:val="none" w:sz="0" w:space="0" w:color="auto"/>
        <w:bottom w:val="none" w:sz="0" w:space="0" w:color="auto"/>
        <w:right w:val="none" w:sz="0" w:space="0" w:color="auto"/>
      </w:divBdr>
    </w:div>
    <w:div w:id="850995314">
      <w:bodyDiv w:val="1"/>
      <w:marLeft w:val="0"/>
      <w:marRight w:val="0"/>
      <w:marTop w:val="0"/>
      <w:marBottom w:val="0"/>
      <w:divBdr>
        <w:top w:val="none" w:sz="0" w:space="0" w:color="auto"/>
        <w:left w:val="none" w:sz="0" w:space="0" w:color="auto"/>
        <w:bottom w:val="none" w:sz="0" w:space="0" w:color="auto"/>
        <w:right w:val="none" w:sz="0" w:space="0" w:color="auto"/>
      </w:divBdr>
    </w:div>
    <w:div w:id="855997370">
      <w:bodyDiv w:val="1"/>
      <w:marLeft w:val="0"/>
      <w:marRight w:val="0"/>
      <w:marTop w:val="0"/>
      <w:marBottom w:val="0"/>
      <w:divBdr>
        <w:top w:val="none" w:sz="0" w:space="0" w:color="auto"/>
        <w:left w:val="none" w:sz="0" w:space="0" w:color="auto"/>
        <w:bottom w:val="none" w:sz="0" w:space="0" w:color="auto"/>
        <w:right w:val="none" w:sz="0" w:space="0" w:color="auto"/>
      </w:divBdr>
    </w:div>
    <w:div w:id="877014384">
      <w:bodyDiv w:val="1"/>
      <w:marLeft w:val="0"/>
      <w:marRight w:val="0"/>
      <w:marTop w:val="0"/>
      <w:marBottom w:val="0"/>
      <w:divBdr>
        <w:top w:val="none" w:sz="0" w:space="0" w:color="auto"/>
        <w:left w:val="none" w:sz="0" w:space="0" w:color="auto"/>
        <w:bottom w:val="none" w:sz="0" w:space="0" w:color="auto"/>
        <w:right w:val="none" w:sz="0" w:space="0" w:color="auto"/>
      </w:divBdr>
    </w:div>
    <w:div w:id="905144883">
      <w:bodyDiv w:val="1"/>
      <w:marLeft w:val="0"/>
      <w:marRight w:val="0"/>
      <w:marTop w:val="0"/>
      <w:marBottom w:val="0"/>
      <w:divBdr>
        <w:top w:val="none" w:sz="0" w:space="0" w:color="auto"/>
        <w:left w:val="none" w:sz="0" w:space="0" w:color="auto"/>
        <w:bottom w:val="none" w:sz="0" w:space="0" w:color="auto"/>
        <w:right w:val="none" w:sz="0" w:space="0" w:color="auto"/>
      </w:divBdr>
    </w:div>
    <w:div w:id="905533283">
      <w:bodyDiv w:val="1"/>
      <w:marLeft w:val="0"/>
      <w:marRight w:val="0"/>
      <w:marTop w:val="0"/>
      <w:marBottom w:val="0"/>
      <w:divBdr>
        <w:top w:val="none" w:sz="0" w:space="0" w:color="auto"/>
        <w:left w:val="none" w:sz="0" w:space="0" w:color="auto"/>
        <w:bottom w:val="none" w:sz="0" w:space="0" w:color="auto"/>
        <w:right w:val="none" w:sz="0" w:space="0" w:color="auto"/>
      </w:divBdr>
    </w:div>
    <w:div w:id="938562112">
      <w:bodyDiv w:val="1"/>
      <w:marLeft w:val="0"/>
      <w:marRight w:val="0"/>
      <w:marTop w:val="0"/>
      <w:marBottom w:val="0"/>
      <w:divBdr>
        <w:top w:val="none" w:sz="0" w:space="0" w:color="auto"/>
        <w:left w:val="none" w:sz="0" w:space="0" w:color="auto"/>
        <w:bottom w:val="none" w:sz="0" w:space="0" w:color="auto"/>
        <w:right w:val="none" w:sz="0" w:space="0" w:color="auto"/>
      </w:divBdr>
    </w:div>
    <w:div w:id="1112825366">
      <w:bodyDiv w:val="1"/>
      <w:marLeft w:val="0"/>
      <w:marRight w:val="0"/>
      <w:marTop w:val="0"/>
      <w:marBottom w:val="0"/>
      <w:divBdr>
        <w:top w:val="none" w:sz="0" w:space="0" w:color="auto"/>
        <w:left w:val="none" w:sz="0" w:space="0" w:color="auto"/>
        <w:bottom w:val="none" w:sz="0" w:space="0" w:color="auto"/>
        <w:right w:val="none" w:sz="0" w:space="0" w:color="auto"/>
      </w:divBdr>
    </w:div>
    <w:div w:id="1128088487">
      <w:bodyDiv w:val="1"/>
      <w:marLeft w:val="0"/>
      <w:marRight w:val="0"/>
      <w:marTop w:val="0"/>
      <w:marBottom w:val="0"/>
      <w:divBdr>
        <w:top w:val="none" w:sz="0" w:space="0" w:color="auto"/>
        <w:left w:val="none" w:sz="0" w:space="0" w:color="auto"/>
        <w:bottom w:val="none" w:sz="0" w:space="0" w:color="auto"/>
        <w:right w:val="none" w:sz="0" w:space="0" w:color="auto"/>
      </w:divBdr>
    </w:div>
    <w:div w:id="1234655031">
      <w:bodyDiv w:val="1"/>
      <w:marLeft w:val="0"/>
      <w:marRight w:val="0"/>
      <w:marTop w:val="0"/>
      <w:marBottom w:val="0"/>
      <w:divBdr>
        <w:top w:val="none" w:sz="0" w:space="0" w:color="auto"/>
        <w:left w:val="none" w:sz="0" w:space="0" w:color="auto"/>
        <w:bottom w:val="none" w:sz="0" w:space="0" w:color="auto"/>
        <w:right w:val="none" w:sz="0" w:space="0" w:color="auto"/>
      </w:divBdr>
    </w:div>
    <w:div w:id="1271472290">
      <w:bodyDiv w:val="1"/>
      <w:marLeft w:val="0"/>
      <w:marRight w:val="0"/>
      <w:marTop w:val="0"/>
      <w:marBottom w:val="0"/>
      <w:divBdr>
        <w:top w:val="none" w:sz="0" w:space="0" w:color="auto"/>
        <w:left w:val="none" w:sz="0" w:space="0" w:color="auto"/>
        <w:bottom w:val="none" w:sz="0" w:space="0" w:color="auto"/>
        <w:right w:val="none" w:sz="0" w:space="0" w:color="auto"/>
      </w:divBdr>
    </w:div>
    <w:div w:id="1390373177">
      <w:bodyDiv w:val="1"/>
      <w:marLeft w:val="0"/>
      <w:marRight w:val="0"/>
      <w:marTop w:val="0"/>
      <w:marBottom w:val="0"/>
      <w:divBdr>
        <w:top w:val="none" w:sz="0" w:space="0" w:color="auto"/>
        <w:left w:val="none" w:sz="0" w:space="0" w:color="auto"/>
        <w:bottom w:val="none" w:sz="0" w:space="0" w:color="auto"/>
        <w:right w:val="none" w:sz="0" w:space="0" w:color="auto"/>
      </w:divBdr>
    </w:div>
    <w:div w:id="1396322591">
      <w:bodyDiv w:val="1"/>
      <w:marLeft w:val="0"/>
      <w:marRight w:val="0"/>
      <w:marTop w:val="0"/>
      <w:marBottom w:val="0"/>
      <w:divBdr>
        <w:top w:val="none" w:sz="0" w:space="0" w:color="auto"/>
        <w:left w:val="none" w:sz="0" w:space="0" w:color="auto"/>
        <w:bottom w:val="none" w:sz="0" w:space="0" w:color="auto"/>
        <w:right w:val="none" w:sz="0" w:space="0" w:color="auto"/>
      </w:divBdr>
    </w:div>
    <w:div w:id="1716662933">
      <w:bodyDiv w:val="1"/>
      <w:marLeft w:val="0"/>
      <w:marRight w:val="0"/>
      <w:marTop w:val="0"/>
      <w:marBottom w:val="0"/>
      <w:divBdr>
        <w:top w:val="none" w:sz="0" w:space="0" w:color="auto"/>
        <w:left w:val="none" w:sz="0" w:space="0" w:color="auto"/>
        <w:bottom w:val="none" w:sz="0" w:space="0" w:color="auto"/>
        <w:right w:val="none" w:sz="0" w:space="0" w:color="auto"/>
      </w:divBdr>
    </w:div>
    <w:div w:id="1769689817">
      <w:bodyDiv w:val="1"/>
      <w:marLeft w:val="0"/>
      <w:marRight w:val="0"/>
      <w:marTop w:val="0"/>
      <w:marBottom w:val="0"/>
      <w:divBdr>
        <w:top w:val="none" w:sz="0" w:space="0" w:color="auto"/>
        <w:left w:val="none" w:sz="0" w:space="0" w:color="auto"/>
        <w:bottom w:val="none" w:sz="0" w:space="0" w:color="auto"/>
        <w:right w:val="none" w:sz="0" w:space="0" w:color="auto"/>
      </w:divBdr>
    </w:div>
    <w:div w:id="1828591113">
      <w:bodyDiv w:val="1"/>
      <w:marLeft w:val="0"/>
      <w:marRight w:val="0"/>
      <w:marTop w:val="0"/>
      <w:marBottom w:val="0"/>
      <w:divBdr>
        <w:top w:val="none" w:sz="0" w:space="0" w:color="auto"/>
        <w:left w:val="none" w:sz="0" w:space="0" w:color="auto"/>
        <w:bottom w:val="none" w:sz="0" w:space="0" w:color="auto"/>
        <w:right w:val="none" w:sz="0" w:space="0" w:color="auto"/>
      </w:divBdr>
    </w:div>
    <w:div w:id="1859587494">
      <w:bodyDiv w:val="1"/>
      <w:marLeft w:val="0"/>
      <w:marRight w:val="0"/>
      <w:marTop w:val="0"/>
      <w:marBottom w:val="0"/>
      <w:divBdr>
        <w:top w:val="none" w:sz="0" w:space="0" w:color="auto"/>
        <w:left w:val="none" w:sz="0" w:space="0" w:color="auto"/>
        <w:bottom w:val="none" w:sz="0" w:space="0" w:color="auto"/>
        <w:right w:val="none" w:sz="0" w:space="0" w:color="auto"/>
      </w:divBdr>
    </w:div>
    <w:div w:id="1978029325">
      <w:bodyDiv w:val="1"/>
      <w:marLeft w:val="0"/>
      <w:marRight w:val="0"/>
      <w:marTop w:val="0"/>
      <w:marBottom w:val="0"/>
      <w:divBdr>
        <w:top w:val="none" w:sz="0" w:space="0" w:color="auto"/>
        <w:left w:val="none" w:sz="0" w:space="0" w:color="auto"/>
        <w:bottom w:val="none" w:sz="0" w:space="0" w:color="auto"/>
        <w:right w:val="none" w:sz="0" w:space="0" w:color="auto"/>
      </w:divBdr>
    </w:div>
    <w:div w:id="1983536532">
      <w:bodyDiv w:val="1"/>
      <w:marLeft w:val="0"/>
      <w:marRight w:val="0"/>
      <w:marTop w:val="0"/>
      <w:marBottom w:val="0"/>
      <w:divBdr>
        <w:top w:val="none" w:sz="0" w:space="0" w:color="auto"/>
        <w:left w:val="none" w:sz="0" w:space="0" w:color="auto"/>
        <w:bottom w:val="none" w:sz="0" w:space="0" w:color="auto"/>
        <w:right w:val="none" w:sz="0" w:space="0" w:color="auto"/>
      </w:divBdr>
    </w:div>
    <w:div w:id="2012902199">
      <w:bodyDiv w:val="1"/>
      <w:marLeft w:val="0"/>
      <w:marRight w:val="0"/>
      <w:marTop w:val="0"/>
      <w:marBottom w:val="0"/>
      <w:divBdr>
        <w:top w:val="none" w:sz="0" w:space="0" w:color="auto"/>
        <w:left w:val="none" w:sz="0" w:space="0" w:color="auto"/>
        <w:bottom w:val="none" w:sz="0" w:space="0" w:color="auto"/>
        <w:right w:val="none" w:sz="0" w:space="0" w:color="auto"/>
      </w:divBdr>
    </w:div>
    <w:div w:id="2025209872">
      <w:bodyDiv w:val="1"/>
      <w:marLeft w:val="0"/>
      <w:marRight w:val="0"/>
      <w:marTop w:val="0"/>
      <w:marBottom w:val="0"/>
      <w:divBdr>
        <w:top w:val="none" w:sz="0" w:space="0" w:color="auto"/>
        <w:left w:val="none" w:sz="0" w:space="0" w:color="auto"/>
        <w:bottom w:val="none" w:sz="0" w:space="0" w:color="auto"/>
        <w:right w:val="none" w:sz="0" w:space="0" w:color="auto"/>
      </w:divBdr>
    </w:div>
    <w:div w:id="2129011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file://localhost/Users/Wong1/Desktop/CASI%20LISTO/http://www.inocar.mil.ec/graphs/src/inocar/ptnmen.php%3Ftask=generar&amp;mq=02&amp;yact=2015" TargetMode="External"/><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emf"/><Relationship Id="rId10" Type="http://schemas.openxmlformats.org/officeDocument/2006/relationships/image" Target="media/image3.jpe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image" Target="media/image13.emf"/></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E1F66-6FBD-4391-9957-F3990E12A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35</Pages>
  <Words>8436</Words>
  <Characters>46400</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ANTECEDENTES</vt:lpstr>
    </vt:vector>
  </TitlesOfParts>
  <Company/>
  <LinksUpToDate>false</LinksUpToDate>
  <CharactersWithSpaces>54727</CharactersWithSpaces>
  <SharedDoc>false</SharedDoc>
  <HLinks>
    <vt:vector size="168" baseType="variant">
      <vt:variant>
        <vt:i4>2424913</vt:i4>
      </vt:variant>
      <vt:variant>
        <vt:i4>0</vt:i4>
      </vt:variant>
      <vt:variant>
        <vt:i4>0</vt:i4>
      </vt:variant>
      <vt:variant>
        <vt:i4>5</vt:i4>
      </vt:variant>
      <vt:variant>
        <vt:lpwstr/>
      </vt:variant>
      <vt:variant>
        <vt:lpwstr>_bookmark7</vt:lpwstr>
      </vt:variant>
      <vt:variant>
        <vt:i4>4325378</vt:i4>
      </vt:variant>
      <vt:variant>
        <vt:i4>46175</vt:i4>
      </vt:variant>
      <vt:variant>
        <vt:i4>1030</vt:i4>
      </vt:variant>
      <vt:variant>
        <vt:i4>1</vt:i4>
      </vt:variant>
      <vt:variant>
        <vt:lpwstr>DSC02978</vt:lpwstr>
      </vt:variant>
      <vt:variant>
        <vt:lpwstr/>
      </vt:variant>
      <vt:variant>
        <vt:i4>4784141</vt:i4>
      </vt:variant>
      <vt:variant>
        <vt:i4>46729</vt:i4>
      </vt:variant>
      <vt:variant>
        <vt:i4>1031</vt:i4>
      </vt:variant>
      <vt:variant>
        <vt:i4>1</vt:i4>
      </vt:variant>
      <vt:variant>
        <vt:lpwstr>DSC02983</vt:lpwstr>
      </vt:variant>
      <vt:variant>
        <vt:lpwstr/>
      </vt:variant>
      <vt:variant>
        <vt:i4>4915213</vt:i4>
      </vt:variant>
      <vt:variant>
        <vt:i4>48716</vt:i4>
      </vt:variant>
      <vt:variant>
        <vt:i4>1032</vt:i4>
      </vt:variant>
      <vt:variant>
        <vt:i4>1</vt:i4>
      </vt:variant>
      <vt:variant>
        <vt:lpwstr>DSC02981</vt:lpwstr>
      </vt:variant>
      <vt:variant>
        <vt:lpwstr/>
      </vt:variant>
      <vt:variant>
        <vt:i4>4849666</vt:i4>
      </vt:variant>
      <vt:variant>
        <vt:i4>49681</vt:i4>
      </vt:variant>
      <vt:variant>
        <vt:i4>1033</vt:i4>
      </vt:variant>
      <vt:variant>
        <vt:i4>1</vt:i4>
      </vt:variant>
      <vt:variant>
        <vt:lpwstr>DSC02970</vt:lpwstr>
      </vt:variant>
      <vt:variant>
        <vt:lpwstr/>
      </vt:variant>
      <vt:variant>
        <vt:i4>6553654</vt:i4>
      </vt:variant>
      <vt:variant>
        <vt:i4>69644</vt:i4>
      </vt:variant>
      <vt:variant>
        <vt:i4>1036</vt:i4>
      </vt:variant>
      <vt:variant>
        <vt:i4>1</vt:i4>
      </vt:variant>
      <vt:variant>
        <vt:lpwstr>http://www.inocar.mil.ec/graphs/src/inocar/ptnmen.php?task=generar&amp;mq=02&amp;yact=2015</vt:lpwstr>
      </vt:variant>
      <vt:variant>
        <vt:lpwstr/>
      </vt:variant>
      <vt:variant>
        <vt:i4>3014686</vt:i4>
      </vt:variant>
      <vt:variant>
        <vt:i4>130213</vt:i4>
      </vt:variant>
      <vt:variant>
        <vt:i4>1078</vt:i4>
      </vt:variant>
      <vt:variant>
        <vt:i4>1</vt:i4>
      </vt:variant>
      <vt:variant>
        <vt:lpwstr>PROPUESTA 1 VISTA 3</vt:lpwstr>
      </vt:variant>
      <vt:variant>
        <vt:lpwstr/>
      </vt:variant>
      <vt:variant>
        <vt:i4>327764</vt:i4>
      </vt:variant>
      <vt:variant>
        <vt:i4>130278</vt:i4>
      </vt:variant>
      <vt:variant>
        <vt:i4>1079</vt:i4>
      </vt:variant>
      <vt:variant>
        <vt:i4>1</vt:i4>
      </vt:variant>
      <vt:variant>
        <vt:lpwstr>PROPUESTA 1A VISTA 3</vt:lpwstr>
      </vt:variant>
      <vt:variant>
        <vt:lpwstr/>
      </vt:variant>
      <vt:variant>
        <vt:i4>3014685</vt:i4>
      </vt:variant>
      <vt:variant>
        <vt:i4>131935</vt:i4>
      </vt:variant>
      <vt:variant>
        <vt:i4>1082</vt:i4>
      </vt:variant>
      <vt:variant>
        <vt:i4>1</vt:i4>
      </vt:variant>
      <vt:variant>
        <vt:lpwstr>PROPUESTA 2 VISTA 3</vt:lpwstr>
      </vt:variant>
      <vt:variant>
        <vt:lpwstr/>
      </vt:variant>
      <vt:variant>
        <vt:i4>5439541</vt:i4>
      </vt:variant>
      <vt:variant>
        <vt:i4>-1</vt:i4>
      </vt:variant>
      <vt:variant>
        <vt:i4>2056</vt:i4>
      </vt:variant>
      <vt:variant>
        <vt:i4>1</vt:i4>
      </vt:variant>
      <vt:variant>
        <vt:lpwstr>LOGO W&amp;W PANTONES RGB</vt:lpwstr>
      </vt:variant>
      <vt:variant>
        <vt:lpwstr/>
      </vt:variant>
      <vt:variant>
        <vt:i4>5439541</vt:i4>
      </vt:variant>
      <vt:variant>
        <vt:i4>-1</vt:i4>
      </vt:variant>
      <vt:variant>
        <vt:i4>2058</vt:i4>
      </vt:variant>
      <vt:variant>
        <vt:i4>1</vt:i4>
      </vt:variant>
      <vt:variant>
        <vt:lpwstr>LOGO W&amp;W PANTONES RGB</vt:lpwstr>
      </vt:variant>
      <vt:variant>
        <vt:lpwstr/>
      </vt:variant>
      <vt:variant>
        <vt:i4>5439541</vt:i4>
      </vt:variant>
      <vt:variant>
        <vt:i4>-1</vt:i4>
      </vt:variant>
      <vt:variant>
        <vt:i4>2060</vt:i4>
      </vt:variant>
      <vt:variant>
        <vt:i4>1</vt:i4>
      </vt:variant>
      <vt:variant>
        <vt:lpwstr>LOGO W&amp;W PANTONES RGB</vt:lpwstr>
      </vt:variant>
      <vt:variant>
        <vt:lpwstr/>
      </vt:variant>
      <vt:variant>
        <vt:i4>5439541</vt:i4>
      </vt:variant>
      <vt:variant>
        <vt:i4>-1</vt:i4>
      </vt:variant>
      <vt:variant>
        <vt:i4>2062</vt:i4>
      </vt:variant>
      <vt:variant>
        <vt:i4>1</vt:i4>
      </vt:variant>
      <vt:variant>
        <vt:lpwstr>LOGO W&amp;W PANTONES RGB</vt:lpwstr>
      </vt:variant>
      <vt:variant>
        <vt:lpwstr/>
      </vt:variant>
      <vt:variant>
        <vt:i4>4390914</vt:i4>
      </vt:variant>
      <vt:variant>
        <vt:i4>-1</vt:i4>
      </vt:variant>
      <vt:variant>
        <vt:i4>1150</vt:i4>
      </vt:variant>
      <vt:variant>
        <vt:i4>1</vt:i4>
      </vt:variant>
      <vt:variant>
        <vt:lpwstr>DSC02979</vt:lpwstr>
      </vt:variant>
      <vt:variant>
        <vt:lpwstr/>
      </vt:variant>
      <vt:variant>
        <vt:i4>2949120</vt:i4>
      </vt:variant>
      <vt:variant>
        <vt:i4>-1</vt:i4>
      </vt:variant>
      <vt:variant>
        <vt:i4>1099</vt:i4>
      </vt:variant>
      <vt:variant>
        <vt:i4>1</vt:i4>
      </vt:variant>
      <vt:variant>
        <vt:lpwstr>DSC_0574</vt:lpwstr>
      </vt:variant>
      <vt:variant>
        <vt:lpwstr/>
      </vt:variant>
      <vt:variant>
        <vt:i4>3014656</vt:i4>
      </vt:variant>
      <vt:variant>
        <vt:i4>-1</vt:i4>
      </vt:variant>
      <vt:variant>
        <vt:i4>1100</vt:i4>
      </vt:variant>
      <vt:variant>
        <vt:i4>1</vt:i4>
      </vt:variant>
      <vt:variant>
        <vt:lpwstr>DSC_0577</vt:lpwstr>
      </vt:variant>
      <vt:variant>
        <vt:lpwstr/>
      </vt:variant>
      <vt:variant>
        <vt:i4>2686983</vt:i4>
      </vt:variant>
      <vt:variant>
        <vt:i4>-1</vt:i4>
      </vt:variant>
      <vt:variant>
        <vt:i4>1111</vt:i4>
      </vt:variant>
      <vt:variant>
        <vt:i4>1</vt:i4>
      </vt:variant>
      <vt:variant>
        <vt:lpwstr>DSC_0500</vt:lpwstr>
      </vt:variant>
      <vt:variant>
        <vt:lpwstr/>
      </vt:variant>
      <vt:variant>
        <vt:i4>2097167</vt:i4>
      </vt:variant>
      <vt:variant>
        <vt:i4>-1</vt:i4>
      </vt:variant>
      <vt:variant>
        <vt:i4>1112</vt:i4>
      </vt:variant>
      <vt:variant>
        <vt:i4>1</vt:i4>
      </vt:variant>
      <vt:variant>
        <vt:lpwstr>DSC_0488</vt:lpwstr>
      </vt:variant>
      <vt:variant>
        <vt:lpwstr/>
      </vt:variant>
      <vt:variant>
        <vt:i4>2752519</vt:i4>
      </vt:variant>
      <vt:variant>
        <vt:i4>-1</vt:i4>
      </vt:variant>
      <vt:variant>
        <vt:i4>1113</vt:i4>
      </vt:variant>
      <vt:variant>
        <vt:i4>1</vt:i4>
      </vt:variant>
      <vt:variant>
        <vt:lpwstr>DSC_0503</vt:lpwstr>
      </vt:variant>
      <vt:variant>
        <vt:lpwstr/>
      </vt:variant>
      <vt:variant>
        <vt:i4>2097159</vt:i4>
      </vt:variant>
      <vt:variant>
        <vt:i4>-1</vt:i4>
      </vt:variant>
      <vt:variant>
        <vt:i4>1114</vt:i4>
      </vt:variant>
      <vt:variant>
        <vt:i4>1</vt:i4>
      </vt:variant>
      <vt:variant>
        <vt:lpwstr>DSC_0509</vt:lpwstr>
      </vt:variant>
      <vt:variant>
        <vt:lpwstr/>
      </vt:variant>
      <vt:variant>
        <vt:i4>2818062</vt:i4>
      </vt:variant>
      <vt:variant>
        <vt:i4>-1</vt:i4>
      </vt:variant>
      <vt:variant>
        <vt:i4>1115</vt:i4>
      </vt:variant>
      <vt:variant>
        <vt:i4>1</vt:i4>
      </vt:variant>
      <vt:variant>
        <vt:lpwstr>DSC_0493</vt:lpwstr>
      </vt:variant>
      <vt:variant>
        <vt:lpwstr/>
      </vt:variant>
      <vt:variant>
        <vt:i4>2162703</vt:i4>
      </vt:variant>
      <vt:variant>
        <vt:i4>-1</vt:i4>
      </vt:variant>
      <vt:variant>
        <vt:i4>1116</vt:i4>
      </vt:variant>
      <vt:variant>
        <vt:i4>1</vt:i4>
      </vt:variant>
      <vt:variant>
        <vt:lpwstr>DSC_0489</vt:lpwstr>
      </vt:variant>
      <vt:variant>
        <vt:lpwstr/>
      </vt:variant>
      <vt:variant>
        <vt:i4>2162702</vt:i4>
      </vt:variant>
      <vt:variant>
        <vt:i4>-1</vt:i4>
      </vt:variant>
      <vt:variant>
        <vt:i4>1117</vt:i4>
      </vt:variant>
      <vt:variant>
        <vt:i4>1</vt:i4>
      </vt:variant>
      <vt:variant>
        <vt:lpwstr>DSC_0499</vt:lpwstr>
      </vt:variant>
      <vt:variant>
        <vt:lpwstr/>
      </vt:variant>
      <vt:variant>
        <vt:i4>4456568</vt:i4>
      </vt:variant>
      <vt:variant>
        <vt:i4>-1</vt:i4>
      </vt:variant>
      <vt:variant>
        <vt:i4>1170</vt:i4>
      </vt:variant>
      <vt:variant>
        <vt:i4>1</vt:i4>
      </vt:variant>
      <vt:variant>
        <vt:lpwstr>60 tn</vt:lpwstr>
      </vt:variant>
      <vt:variant>
        <vt:lpwstr/>
      </vt:variant>
      <vt:variant>
        <vt:i4>4325503</vt:i4>
      </vt:variant>
      <vt:variant>
        <vt:i4>-1</vt:i4>
      </vt:variant>
      <vt:variant>
        <vt:i4>1171</vt:i4>
      </vt:variant>
      <vt:variant>
        <vt:i4>1</vt:i4>
      </vt:variant>
      <vt:variant>
        <vt:lpwstr>16 tn</vt:lpwstr>
      </vt:variant>
      <vt:variant>
        <vt:lpwstr/>
      </vt:variant>
      <vt:variant>
        <vt:i4>5111878</vt:i4>
      </vt:variant>
      <vt:variant>
        <vt:i4>-1</vt:i4>
      </vt:variant>
      <vt:variant>
        <vt:i4>1172</vt:i4>
      </vt:variant>
      <vt:variant>
        <vt:i4>1</vt:i4>
      </vt:variant>
      <vt:variant>
        <vt:lpwstr>2 tn</vt:lpwstr>
      </vt:variant>
      <vt:variant>
        <vt:lpwstr/>
      </vt:variant>
      <vt:variant>
        <vt:i4>49</vt:i4>
      </vt:variant>
      <vt:variant>
        <vt:i4>-1</vt:i4>
      </vt:variant>
      <vt:variant>
        <vt:i4>1173</vt:i4>
      </vt:variant>
      <vt:variant>
        <vt:i4>1</vt:i4>
      </vt:variant>
      <vt:variant>
        <vt:lpwstr>1</vt:lpwstr>
      </vt:variant>
      <vt:variant>
        <vt:lpwstr/>
      </vt:variant>
      <vt:variant>
        <vt:i4>50</vt:i4>
      </vt:variant>
      <vt:variant>
        <vt:i4>-1</vt:i4>
      </vt:variant>
      <vt:variant>
        <vt:i4>1183</vt:i4>
      </vt:variant>
      <vt:variant>
        <vt:i4>1</vt:i4>
      </vt:variant>
      <vt:variant>
        <vt:lpwstr>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ANTECEDENTES</dc:title>
  <dc:subject/>
  <dc:creator>Nelson Caicedo Aspiazu</dc:creator>
  <cp:keywords/>
  <cp:lastModifiedBy>Ivan Zambrano</cp:lastModifiedBy>
  <cp:revision>5</cp:revision>
  <cp:lastPrinted>2015-07-09T15:45:00Z</cp:lastPrinted>
  <dcterms:created xsi:type="dcterms:W3CDTF">2015-07-21T21:25:00Z</dcterms:created>
  <dcterms:modified xsi:type="dcterms:W3CDTF">2015-12-11T13:37:00Z</dcterms:modified>
</cp:coreProperties>
</file>